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5E" w:rsidRDefault="00E1145E" w:rsidP="00E114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</w:p>
    <w:p w:rsidR="00BA6481" w:rsidRPr="00C218CF" w:rsidRDefault="00E1145E" w:rsidP="00E1145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A6481" w:rsidRPr="00C218CF">
        <w:rPr>
          <w:rFonts w:ascii="Times New Roman" w:hAnsi="Times New Roman" w:cs="Times New Roman"/>
          <w:b/>
          <w:sz w:val="28"/>
          <w:szCs w:val="28"/>
        </w:rPr>
        <w:t>осуществл</w:t>
      </w:r>
      <w:r>
        <w:rPr>
          <w:rFonts w:ascii="Times New Roman" w:hAnsi="Times New Roman" w:cs="Times New Roman"/>
          <w:b/>
          <w:sz w:val="28"/>
          <w:szCs w:val="28"/>
        </w:rPr>
        <w:t>ению</w:t>
      </w:r>
      <w:r w:rsidR="00BA6481" w:rsidRPr="00C218CF">
        <w:rPr>
          <w:rFonts w:ascii="Times New Roman" w:hAnsi="Times New Roman" w:cs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BA6481" w:rsidRPr="00C218CF">
        <w:rPr>
          <w:rFonts w:ascii="Times New Roman" w:hAnsi="Times New Roman" w:cs="Times New Roman"/>
          <w:b/>
          <w:sz w:val="28"/>
          <w:szCs w:val="28"/>
        </w:rPr>
        <w:t xml:space="preserve"> банкротства застройщика</w:t>
      </w:r>
    </w:p>
    <w:p w:rsidR="00BA6481" w:rsidRPr="00C218CF" w:rsidRDefault="00BA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tblInd w:w="180" w:type="dxa"/>
        <w:tblBorders>
          <w:top w:val="nil"/>
          <w:left w:val="single" w:sz="24" w:space="0" w:color="FE9500"/>
          <w:bottom w:val="nil"/>
          <w:right w:val="nil"/>
          <w:insideH w:val="nil"/>
          <w:insideV w:val="nil"/>
        </w:tblBorders>
        <w:tblCellMar>
          <w:top w:w="180" w:type="dxa"/>
          <w:left w:w="180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9354"/>
      </w:tblGrid>
      <w:tr w:rsidR="00C218CF" w:rsidRPr="00C218CF">
        <w:tc>
          <w:tcPr>
            <w:tcW w:w="9354" w:type="dxa"/>
            <w:tcBorders>
              <w:top w:val="nil"/>
              <w:left w:val="single" w:sz="24" w:space="0" w:color="FE9500"/>
              <w:bottom w:val="nil"/>
              <w:right w:val="nil"/>
            </w:tcBorders>
            <w:shd w:val="clear" w:color="auto" w:fill="F2F4E6"/>
          </w:tcPr>
          <w:p w:rsidR="00BA6481" w:rsidRPr="00C218CF" w:rsidRDefault="00BA64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CF">
              <w:rPr>
                <w:rFonts w:ascii="Times New Roman" w:hAnsi="Times New Roman" w:cs="Times New Roman"/>
                <w:sz w:val="24"/>
                <w:szCs w:val="24"/>
              </w:rPr>
              <w:t>В целом банкротство застройщика проводится по общим правилам. Однако есть ряд особенностей, направленных на защиту прав участников строительства. Например, дело о банкротстве может рассматриваться арбитражным судом не по месту нахождения застройщика, а по месту нахождения объектов строительства или большинства участников строительства.</w:t>
            </w:r>
          </w:p>
          <w:p w:rsidR="00BA6481" w:rsidRPr="00C218CF" w:rsidRDefault="00BA64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C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финансовое оздоровление не применяются при банкротстве застройщика. Сразу вводится конкурсное производство. Впоследствии оно может быть </w:t>
            </w:r>
            <w:hyperlink r:id="rId8" w:history="1">
              <w:r w:rsidRPr="00C218CF">
                <w:rPr>
                  <w:rFonts w:ascii="Times New Roman" w:hAnsi="Times New Roman" w:cs="Times New Roman"/>
                  <w:sz w:val="24"/>
                  <w:szCs w:val="24"/>
                </w:rPr>
                <w:t>заменено</w:t>
              </w:r>
            </w:hyperlink>
            <w:r w:rsidRPr="00C218CF">
              <w:rPr>
                <w:rFonts w:ascii="Times New Roman" w:hAnsi="Times New Roman" w:cs="Times New Roman"/>
                <w:sz w:val="24"/>
                <w:szCs w:val="24"/>
              </w:rPr>
              <w:t xml:space="preserve"> на внешнее управление.</w:t>
            </w:r>
          </w:p>
          <w:p w:rsidR="00BA6481" w:rsidRPr="00C218CF" w:rsidRDefault="00BA64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8CF">
              <w:rPr>
                <w:rFonts w:ascii="Times New Roman" w:hAnsi="Times New Roman" w:cs="Times New Roman"/>
                <w:sz w:val="24"/>
                <w:szCs w:val="24"/>
              </w:rPr>
              <w:t xml:space="preserve">Судьбу объектов строительства при банкротстве застройщика определяют сами участники строительства. </w:t>
            </w:r>
            <w:proofErr w:type="gramStart"/>
            <w:r w:rsidRPr="00C218CF">
              <w:rPr>
                <w:rFonts w:ascii="Times New Roman" w:hAnsi="Times New Roman" w:cs="Times New Roman"/>
                <w:sz w:val="24"/>
                <w:szCs w:val="24"/>
              </w:rPr>
              <w:t>Так, например, при готовности объекта строительства они могут получить права на жилые пом</w:t>
            </w:r>
            <w:bookmarkStart w:id="0" w:name="_GoBack"/>
            <w:bookmarkEnd w:id="0"/>
            <w:r w:rsidRPr="00C218CF">
              <w:rPr>
                <w:rFonts w:ascii="Times New Roman" w:hAnsi="Times New Roman" w:cs="Times New Roman"/>
                <w:sz w:val="24"/>
                <w:szCs w:val="24"/>
              </w:rPr>
              <w:t xml:space="preserve">ещения в нем. С 25.12.2018 участники строительства также могут заявить требования о передаче </w:t>
            </w:r>
            <w:proofErr w:type="spellStart"/>
            <w:r w:rsidRPr="00C218CF">
              <w:rPr>
                <w:rFonts w:ascii="Times New Roman" w:hAnsi="Times New Roman" w:cs="Times New Roman"/>
                <w:sz w:val="24"/>
                <w:szCs w:val="24"/>
              </w:rPr>
              <w:t>машино</w:t>
            </w:r>
            <w:proofErr w:type="spellEnd"/>
            <w:r w:rsidRPr="00C218CF">
              <w:rPr>
                <w:rFonts w:ascii="Times New Roman" w:hAnsi="Times New Roman" w:cs="Times New Roman"/>
                <w:sz w:val="24"/>
                <w:szCs w:val="24"/>
              </w:rPr>
              <w:t>-мест и нежилых помещений, если дело о банкротстве возбуждено до этой даты либо после нее при условии, что к этому дню не начаты расчеты с кредиторами третьей очереди.</w:t>
            </w:r>
            <w:proofErr w:type="gramEnd"/>
          </w:p>
        </w:tc>
      </w:tr>
    </w:tbl>
    <w:p w:rsidR="00C218CF" w:rsidRPr="00C218CF" w:rsidRDefault="00C218CF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19"/>
      <w:bookmarkEnd w:id="1"/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1. Кто признается должником-застройщиком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Должник-застройщик - это юридическое лицо (ИП), которое отвечает </w:t>
      </w:r>
      <w:hyperlink r:id="rId9" w:history="1">
        <w:r w:rsidRPr="00C218CF">
          <w:rPr>
            <w:rFonts w:ascii="Times New Roman" w:hAnsi="Times New Roman" w:cs="Times New Roman"/>
            <w:sz w:val="24"/>
            <w:szCs w:val="24"/>
          </w:rPr>
          <w:t>общим признакам банкротства</w:t>
        </w:r>
      </w:hyperlink>
      <w:r w:rsidRPr="00C218CF">
        <w:rPr>
          <w:rFonts w:ascii="Times New Roman" w:hAnsi="Times New Roman" w:cs="Times New Roman"/>
          <w:sz w:val="24"/>
          <w:szCs w:val="24"/>
        </w:rPr>
        <w:t>, привлекало денежные средства (имущество) участников строительства и к которому у них имеются требования о передаче жилых помещений или денежные требования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"consultantplus://offline/ref=C041CAABA006566B6C8D572F6D19324037621B6ACAA3C0F37DC3577299C5E8975D0ABAFC0842DAA797B1A5093638DD81E5B6D920CA1DEDy4X"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1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Pr="00C218CF">
          <w:rPr>
            <w:rFonts w:ascii="Times New Roman" w:hAnsi="Times New Roman" w:cs="Times New Roman"/>
            <w:sz w:val="24"/>
            <w:szCs w:val="24"/>
          </w:rPr>
          <w:t>4 п. 1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8CF">
        <w:rPr>
          <w:rFonts w:ascii="Times New Roman" w:hAnsi="Times New Roman" w:cs="Times New Roman"/>
          <w:sz w:val="24"/>
          <w:szCs w:val="24"/>
        </w:rPr>
        <w:t xml:space="preserve">С 25.12.2018 участники строительства - физлица также могут заявить требования о передаче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и (или) нежилого помещения, если дело о банкротстве возбуждено до этой даты либо после нее при условии, что к этому дню не начаты расчеты с кредиторами третьей очереди (</w:t>
      </w:r>
      <w:hyperlink r:id="rId11" w:history="1">
        <w:r w:rsidRPr="00C218CF">
          <w:rPr>
            <w:rFonts w:ascii="Times New Roman" w:hAnsi="Times New Roman" w:cs="Times New Roman"/>
            <w:sz w:val="24"/>
            <w:szCs w:val="24"/>
          </w:rPr>
          <w:t>п. 3 ст. 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25.12.2018 N 478-ФЗ, </w:t>
      </w:r>
      <w:hyperlink r:id="rId12" w:history="1">
        <w:proofErr w:type="spellStart"/>
        <w:r w:rsidRPr="00C218C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C218CF">
          <w:rPr>
            <w:rFonts w:ascii="Times New Roman" w:hAnsi="Times New Roman" w:cs="Times New Roman"/>
            <w:sz w:val="24"/>
            <w:szCs w:val="24"/>
          </w:rPr>
          <w:t>. 3.1 п. 1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  <w:proofErr w:type="gramEnd"/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Помещения (жилые, нежилые)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-места не должны быть введены в эксплуатацию на момент привлечения денежных средств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"consultantplus://offline/ref=C041CAABA006566B6C8D572F6D19324037621B6ACAA3C0F37DC3577299C5E8975D0ABAF80A47D2A797B1A5093638DD81E5B6D920CA1DEDy4X"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3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C218CF">
          <w:rPr>
            <w:rFonts w:ascii="Times New Roman" w:hAnsi="Times New Roman" w:cs="Times New Roman"/>
            <w:sz w:val="24"/>
            <w:szCs w:val="24"/>
          </w:rPr>
          <w:t>3.1 п. 1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Застройщиком также признается лицо, которое фактически аккумулирует денежные средства, переданные для строительства многоквартирного дома (</w:t>
      </w:r>
      <w:hyperlink r:id="rId14" w:history="1">
        <w:r w:rsidRPr="00C218CF">
          <w:rPr>
            <w:rFonts w:ascii="Times New Roman" w:hAnsi="Times New Roman" w:cs="Times New Roman"/>
            <w:sz w:val="24"/>
            <w:szCs w:val="24"/>
          </w:rPr>
          <w:t>п. 7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Обзора судебной практики ВС РФ N 3 (2016), утвержденного Президиумом Верховного Суда РФ 19.10.2016).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Важно, что требование о передаче помещений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касается только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"consultantplus://offline/ref=C041CAABA006566B6C8D572F6D19324037621B6ACAA3C0F37DC3577299C5E8975D0ABAF80A47D2A797B1A5093638DD81E5B6D920CA1DEDy4X"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3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C218CF">
          <w:rPr>
            <w:rFonts w:ascii="Times New Roman" w:hAnsi="Times New Roman" w:cs="Times New Roman"/>
            <w:sz w:val="24"/>
            <w:szCs w:val="24"/>
          </w:rPr>
          <w:t>3.1 п. 1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квартир (комнат), нежилого помещения или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-места в многоквартирном доме;</w:t>
      </w:r>
    </w:p>
    <w:p w:rsidR="00BA6481" w:rsidRPr="00C218CF" w:rsidRDefault="00BA6481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жилого помещения (части жилого дома) в жилом доме блокированной застройки, состоящем из трех и более блоков (далее - жилой дом блокированной застройки).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Не относятся к требованиям о передаче жилого помещения требования о передаче индивидуальных жилых домов (</w:t>
      </w:r>
      <w:hyperlink r:id="rId16" w:history="1">
        <w:r w:rsidRPr="00C218CF">
          <w:rPr>
            <w:rFonts w:ascii="Times New Roman" w:hAnsi="Times New Roman" w:cs="Times New Roman"/>
            <w:sz w:val="24"/>
            <w:szCs w:val="24"/>
          </w:rPr>
          <w:t>Определение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Конституционного Суда РФ от 24.09.2012 N </w:t>
      </w:r>
      <w:r w:rsidRPr="00C218CF">
        <w:rPr>
          <w:rFonts w:ascii="Times New Roman" w:hAnsi="Times New Roman" w:cs="Times New Roman"/>
          <w:sz w:val="24"/>
          <w:szCs w:val="24"/>
        </w:rPr>
        <w:lastRenderedPageBreak/>
        <w:t>1823-О).</w:t>
      </w:r>
    </w:p>
    <w:p w:rsidR="00C218CF" w:rsidRPr="00C218CF" w:rsidRDefault="00C218CF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2" w:name="P29"/>
      <w:bookmarkEnd w:id="2"/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2. Кто признается участником строительства при банкротстве застройщика и их права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Участник строительства - физическое лицо, имеющее к застройщику требование о передаче жилого (нежилого) помещения,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-места или денежное требование, а также Российская Федерация, субъект РФ или муниципальное образование, имеющие к нему требование о передаче жилого помещения или денежное требование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"consultantplus://offline/ref=C041CAABA006566B6C8D572F6D19324037621B6ACAA3C0F37DC3577299C5E8975D0ABAFC0842DBA797B1A5093638DD81E5B6D920CA1DEDy4X"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2 п. 1 ст. 201.1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К участникам строительства также относятся участники долевого строительства, а именно:</w:t>
      </w:r>
    </w:p>
    <w:p w:rsidR="00BA6481" w:rsidRPr="00C218CF" w:rsidRDefault="00BA648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граждане, имеющие требования к застройщику на основании договора участия в </w:t>
      </w:r>
      <w:hyperlink r:id="rId17" w:history="1">
        <w:r w:rsidRPr="00C218CF">
          <w:rPr>
            <w:rFonts w:ascii="Times New Roman" w:hAnsi="Times New Roman" w:cs="Times New Roman"/>
            <w:sz w:val="24"/>
            <w:szCs w:val="24"/>
          </w:rPr>
          <w:t>долевом строительстве</w:t>
        </w:r>
      </w:hyperlink>
      <w:r w:rsidRPr="00C218CF">
        <w:rPr>
          <w:rFonts w:ascii="Times New Roman" w:hAnsi="Times New Roman" w:cs="Times New Roman"/>
          <w:sz w:val="24"/>
          <w:szCs w:val="24"/>
        </w:rPr>
        <w:t>, по которому застройщик внес обязательные отчисления (взносы) в компенсационный фонд;</w:t>
      </w:r>
    </w:p>
    <w:p w:rsidR="00BA6481" w:rsidRPr="00C218CF" w:rsidRDefault="00BA648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граждане, внесшие денежные средства на счет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для расчетов по договору участия в долевом строительстве;</w:t>
      </w:r>
    </w:p>
    <w:p w:rsidR="00BA6481" w:rsidRPr="00C218CF" w:rsidRDefault="00BA6481">
      <w:pPr>
        <w:pStyle w:val="ConsPlusNormal"/>
        <w:numPr>
          <w:ilvl w:val="0"/>
          <w:numId w:val="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публично-правовая компания "Фонд защиты прав граждан - участников долевого строительства" (Фонд)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"consultantplus://offline/ref=C041CAABA006566B6C8D572F6D19324037621B6ACAA3C0F37DC3577299C5E8975D0ABAF80C46DCA797B1A5093638DD81E5B6D920CA1DEDy4X"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2.1 п. 1 ст. 201.1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Права участников строительства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Участники строительства, помимо прав кредиторов, в рамках дела о банкротстве могут:</w:t>
      </w:r>
    </w:p>
    <w:p w:rsidR="00BA6481" w:rsidRPr="00C218CF" w:rsidRDefault="00BA6481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ходатайствовать перед судом о передаче дела в арбитражный суд по месту жительства (нахождения) большинства участников строительства или месту нахождения объекта строительства (</w:t>
      </w:r>
      <w:hyperlink r:id="rId18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банкротстве);</w:t>
      </w:r>
    </w:p>
    <w:p w:rsidR="00BA6481" w:rsidRPr="00C218CF" w:rsidRDefault="00BA6481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определять судьбу объектов строительства, участниками которого являются. Например, они могут передать объект незавершенного строительства созданному ими ЖСК, если Фонд принял решение о нецелесообразности финансирования завершения строительства (</w:t>
      </w:r>
      <w:hyperlink r:id="rId19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201.10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0" w:history="1">
        <w:r w:rsidRPr="00C218CF">
          <w:rPr>
            <w:rFonts w:ascii="Times New Roman" w:hAnsi="Times New Roman" w:cs="Times New Roman"/>
            <w:sz w:val="24"/>
            <w:szCs w:val="24"/>
          </w:rPr>
          <w:t>п. 1.1 ст. 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банкротстве);</w:t>
      </w:r>
    </w:p>
    <w:p w:rsidR="00BA6481" w:rsidRPr="00C218CF" w:rsidRDefault="00BA6481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8CF">
        <w:rPr>
          <w:rFonts w:ascii="Times New Roman" w:hAnsi="Times New Roman" w:cs="Times New Roman"/>
          <w:sz w:val="24"/>
          <w:szCs w:val="24"/>
        </w:rPr>
        <w:t xml:space="preserve">требовать признания права собственности на помещения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-места, переданные застройщиком по акту приемки-передачи или не переданные, но находящиеся в доме и другом объекте недвижимости, в которых в отношении не менее 1/3 помещений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признано право собственности или зарегистрировано право собственности (</w:t>
      </w:r>
      <w:hyperlink r:id="rId21" w:history="1">
        <w:r w:rsidRPr="00C218CF">
          <w:rPr>
            <w:rFonts w:ascii="Times New Roman" w:hAnsi="Times New Roman" w:cs="Times New Roman"/>
            <w:sz w:val="24"/>
            <w:szCs w:val="24"/>
          </w:rPr>
          <w:t>п. п. 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C218CF">
          <w:rPr>
            <w:rFonts w:ascii="Times New Roman" w:hAnsi="Times New Roman" w:cs="Times New Roman"/>
            <w:sz w:val="24"/>
            <w:szCs w:val="24"/>
          </w:rPr>
          <w:t>8.1 ст. 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банкротстве);</w:t>
      </w:r>
      <w:proofErr w:type="gramEnd"/>
    </w:p>
    <w:p w:rsidR="00BA6481" w:rsidRPr="00C218CF" w:rsidRDefault="00BA6481">
      <w:pPr>
        <w:pStyle w:val="ConsPlusNormal"/>
        <w:numPr>
          <w:ilvl w:val="0"/>
          <w:numId w:val="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отказаться от исполнения договора, предусматривающего передачу помещений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(</w:t>
      </w:r>
      <w:hyperlink r:id="rId23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201.5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C218CF">
        <w:rPr>
          <w:rFonts w:ascii="Times New Roman" w:hAnsi="Times New Roman" w:cs="Times New Roman"/>
          <w:b/>
          <w:sz w:val="28"/>
          <w:szCs w:val="28"/>
        </w:rPr>
        <w:t>3. Как возбуждается процедура банкротства застройщика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Возбуждение процедуры банкротства застройщика возможно на основании заявления должника, кредитора, работников должника, уполномоченного органа (</w:t>
      </w:r>
      <w:hyperlink r:id="rId24" w:history="1">
        <w:r w:rsidRPr="00C218CF">
          <w:rPr>
            <w:rFonts w:ascii="Times New Roman" w:hAnsi="Times New Roman" w:cs="Times New Roman"/>
            <w:sz w:val="24"/>
            <w:szCs w:val="24"/>
          </w:rPr>
          <w:t>п. 1 ст. 7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lastRenderedPageBreak/>
        <w:t>Заявление о признании застройщика банкротом подается в арбитражный суд по месту нахождения должника (</w:t>
      </w:r>
      <w:hyperlink r:id="rId25" w:history="1">
        <w:r w:rsidRPr="00C218CF">
          <w:rPr>
            <w:rFonts w:ascii="Times New Roman" w:hAnsi="Times New Roman" w:cs="Times New Roman"/>
            <w:sz w:val="24"/>
            <w:szCs w:val="24"/>
          </w:rPr>
          <w:t>п. 1 ст. 33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Заявление о признании банкротом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Содержание заявление зависит от того, кто его подает.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Должник указывает сведения, предусмотренные </w:t>
      </w:r>
      <w:hyperlink r:id="rId26" w:history="1">
        <w:r w:rsidRPr="00C218CF">
          <w:rPr>
            <w:rFonts w:ascii="Times New Roman" w:hAnsi="Times New Roman" w:cs="Times New Roman"/>
            <w:sz w:val="24"/>
            <w:szCs w:val="24"/>
          </w:rPr>
          <w:t>п. 2 ст. 37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сумма задолженности по обязательным платежам, сумма требований кредиторов по денежным обязательствам).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8CF">
        <w:rPr>
          <w:rFonts w:ascii="Times New Roman" w:hAnsi="Times New Roman" w:cs="Times New Roman"/>
          <w:sz w:val="24"/>
          <w:szCs w:val="24"/>
        </w:rPr>
        <w:t xml:space="preserve">Кредиторы - сведения, предусмотренные </w:t>
      </w:r>
      <w:hyperlink r:id="rId27" w:history="1">
        <w:r w:rsidRPr="00C218CF">
          <w:rPr>
            <w:rFonts w:ascii="Times New Roman" w:hAnsi="Times New Roman" w:cs="Times New Roman"/>
            <w:sz w:val="24"/>
            <w:szCs w:val="24"/>
          </w:rPr>
          <w:t>п. 2 ст. 39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обязательство, из которого возникло требование, размер требований кредитора).</w:t>
      </w:r>
      <w:proofErr w:type="gramEnd"/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А уполномоченный орган - сведения, предусмотренные </w:t>
      </w:r>
      <w:hyperlink r:id="rId28" w:history="1">
        <w:r w:rsidRPr="00C218CF">
          <w:rPr>
            <w:rFonts w:ascii="Times New Roman" w:hAnsi="Times New Roman" w:cs="Times New Roman"/>
            <w:sz w:val="24"/>
            <w:szCs w:val="24"/>
          </w:rPr>
          <w:t>п. 3 ст. 41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размер требований уполномоченного органа).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В заявлении о банкротстве застройщика следует указать кандидатуру арбитражного управляющего. Им может быть только лицо, аккредитованное Фондом защиты прав граждан - участников долевого строительства. Также в заявлении укажите наименование и адрес саморегулируемой организации, членом которой является арбитражный управляющий (</w:t>
      </w:r>
      <w:hyperlink r:id="rId29" w:history="1">
        <w:r w:rsidRPr="00C218CF">
          <w:rPr>
            <w:rFonts w:ascii="Times New Roman" w:hAnsi="Times New Roman" w:cs="Times New Roman"/>
            <w:sz w:val="24"/>
            <w:szCs w:val="24"/>
          </w:rPr>
          <w:t>п. п. 2.1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218CF">
          <w:rPr>
            <w:rFonts w:ascii="Times New Roman" w:hAnsi="Times New Roman" w:cs="Times New Roman"/>
            <w:sz w:val="24"/>
            <w:szCs w:val="24"/>
          </w:rPr>
          <w:t>2.4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Помимо этих сведений в заявлении укажите, что должник является застройщиком. При этом кредиторы (уполномоченный орган) указывают на это обстоятельство, если им оно известно (</w:t>
      </w:r>
      <w:hyperlink r:id="rId31" w:history="1">
        <w:r w:rsidRPr="00C218CF">
          <w:rPr>
            <w:rFonts w:ascii="Times New Roman" w:hAnsi="Times New Roman" w:cs="Times New Roman"/>
            <w:sz w:val="24"/>
            <w:szCs w:val="24"/>
          </w:rPr>
          <w:t>п. 3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Документы, прикладываемые к заявлению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К заявлению следует приложить предусмотренные документы. Если в суд обращается:</w:t>
      </w:r>
    </w:p>
    <w:p w:rsidR="00BA6481" w:rsidRPr="00C218CF" w:rsidRDefault="00BA648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должник - документы, предусмотренные </w:t>
      </w:r>
      <w:hyperlink r:id="rId32" w:history="1">
        <w:r w:rsidRPr="00C218CF">
          <w:rPr>
            <w:rFonts w:ascii="Times New Roman" w:hAnsi="Times New Roman" w:cs="Times New Roman"/>
            <w:sz w:val="24"/>
            <w:szCs w:val="24"/>
          </w:rPr>
          <w:t>ст. 38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подтверждающие наличие задолженности и основание ее возникновения);</w:t>
      </w:r>
    </w:p>
    <w:p w:rsidR="00BA6481" w:rsidRPr="00C218CF" w:rsidRDefault="00BA648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кредитор - </w:t>
      </w:r>
      <w:hyperlink r:id="rId33" w:history="1">
        <w:r w:rsidRPr="00C218CF">
          <w:rPr>
            <w:rFonts w:ascii="Times New Roman" w:hAnsi="Times New Roman" w:cs="Times New Roman"/>
            <w:sz w:val="24"/>
            <w:szCs w:val="24"/>
          </w:rPr>
          <w:t>ст. 40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подтверждающие обязательства должника перед кредитором, а также наличие и размер задолженности по указанным обязательствам);</w:t>
      </w:r>
    </w:p>
    <w:p w:rsidR="00BA6481" w:rsidRPr="00C218CF" w:rsidRDefault="00BA6481">
      <w:pPr>
        <w:pStyle w:val="ConsPlusNormal"/>
        <w:numPr>
          <w:ilvl w:val="0"/>
          <w:numId w:val="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уполномоченный орган - </w:t>
      </w:r>
      <w:hyperlink r:id="rId34" w:history="1">
        <w:r w:rsidRPr="00C218CF">
          <w:rPr>
            <w:rFonts w:ascii="Times New Roman" w:hAnsi="Times New Roman" w:cs="Times New Roman"/>
            <w:sz w:val="24"/>
            <w:szCs w:val="24"/>
          </w:rPr>
          <w:t>п. 6 ст. 41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неисполненные или частично не исполненные решения налогового органа о взыскании задолженности за счет денежных средств и (или) имущества должника).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К заявлению о признании застройщика банкротом также может быть приложено:</w:t>
      </w:r>
    </w:p>
    <w:p w:rsidR="00BA6481" w:rsidRPr="00C218CF" w:rsidRDefault="00BA6481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ходатайство о передаче дела на рассмотрение в арбитражный суд по месту нахождения объекта строительства или земельного участка либо по месту жительства (нахождения) большинства участников строительства (</w:t>
      </w:r>
      <w:hyperlink r:id="rId35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банкротстве);</w:t>
      </w:r>
    </w:p>
    <w:p w:rsidR="00BA6481" w:rsidRPr="00C218CF" w:rsidRDefault="00BA6481">
      <w:pPr>
        <w:pStyle w:val="ConsPlusNormal"/>
        <w:numPr>
          <w:ilvl w:val="0"/>
          <w:numId w:val="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заявление об обеспечении требований. При этом в нем можно просить суд применить как общие меры, так и специальные меры для застройщиков, а именно (</w:t>
      </w:r>
      <w:hyperlink r:id="rId36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- запретить арендодателю земельного участка под застройку заключать договоры </w:t>
      </w:r>
      <w:r w:rsidRPr="00C218CF">
        <w:rPr>
          <w:rFonts w:ascii="Times New Roman" w:hAnsi="Times New Roman" w:cs="Times New Roman"/>
          <w:sz w:val="24"/>
          <w:szCs w:val="24"/>
        </w:rPr>
        <w:lastRenderedPageBreak/>
        <w:t>аренды на него с другими лицами, помимо застройщика, и установить запрет на государственную регистрацию таких договоров аренды;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- запретить арендодателю распоряжаться земельным участком под застройку иным образом;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- запретить арендодателю расторгать договор аренды земельного участка под объектом строительства.</w:t>
      </w:r>
    </w:p>
    <w:p w:rsidR="00BA6481" w:rsidRPr="00C218CF" w:rsidRDefault="00BA6481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3.1. Какие решения принимает суд по результатам рассмотрения заявления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Арбитражный суд по результатам рассмотрения заявления, при отсутствии оснований для </w:t>
      </w:r>
      <w:hyperlink r:id="rId37" w:history="1">
        <w:r w:rsidRPr="00C218CF">
          <w:rPr>
            <w:rFonts w:ascii="Times New Roman" w:hAnsi="Times New Roman" w:cs="Times New Roman"/>
            <w:sz w:val="24"/>
            <w:szCs w:val="24"/>
          </w:rPr>
          <w:t>отказа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38" w:history="1">
        <w:r w:rsidRPr="00C218CF">
          <w:rPr>
            <w:rFonts w:ascii="Times New Roman" w:hAnsi="Times New Roman" w:cs="Times New Roman"/>
            <w:sz w:val="24"/>
            <w:szCs w:val="24"/>
          </w:rPr>
          <w:t>оставления без движения</w:t>
        </w:r>
      </w:hyperlink>
      <w:r w:rsidRPr="00C218CF">
        <w:rPr>
          <w:rFonts w:ascii="Times New Roman" w:hAnsi="Times New Roman" w:cs="Times New Roman"/>
          <w:sz w:val="24"/>
          <w:szCs w:val="24"/>
        </w:rPr>
        <w:t>, принимает определение о принятии заявления, в котором указывает (</w:t>
      </w:r>
      <w:hyperlink r:id="rId39" w:history="1">
        <w:r w:rsidRPr="00C218CF">
          <w:rPr>
            <w:rFonts w:ascii="Times New Roman" w:hAnsi="Times New Roman" w:cs="Times New Roman"/>
            <w:sz w:val="24"/>
            <w:szCs w:val="24"/>
          </w:rPr>
          <w:t>ст. 42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о применении при банкротстве должника § 7 гл. IX Закона о банкротстве, если сведения о том, что должник является застройщиком, подтвердятся (</w:t>
      </w:r>
      <w:hyperlink r:id="rId40" w:history="1">
        <w:r w:rsidRPr="00C218CF">
          <w:rPr>
            <w:rFonts w:ascii="Times New Roman" w:hAnsi="Times New Roman" w:cs="Times New Roman"/>
            <w:sz w:val="24"/>
            <w:szCs w:val="24"/>
          </w:rPr>
          <w:t>п. 3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банкротстве);</w:t>
      </w:r>
    </w:p>
    <w:p w:rsidR="00BA6481" w:rsidRPr="00C218CF" w:rsidRDefault="00BA6481">
      <w:pPr>
        <w:pStyle w:val="ConsPlusNormal"/>
        <w:numPr>
          <w:ilvl w:val="0"/>
          <w:numId w:val="6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 передаче дела в </w:t>
      </w:r>
      <w:hyperlink r:id="rId41" w:history="1">
        <w:r w:rsidRPr="00C218CF">
          <w:rPr>
            <w:rFonts w:ascii="Times New Roman" w:hAnsi="Times New Roman" w:cs="Times New Roman"/>
            <w:sz w:val="24"/>
            <w:szCs w:val="24"/>
          </w:rPr>
          <w:t>другой арбитражный суд</w:t>
        </w:r>
      </w:hyperlink>
      <w:r w:rsidRPr="00C218CF">
        <w:rPr>
          <w:rFonts w:ascii="Times New Roman" w:hAnsi="Times New Roman" w:cs="Times New Roman"/>
          <w:sz w:val="24"/>
          <w:szCs w:val="24"/>
        </w:rPr>
        <w:t>, если это будет способствовать более эффективной защите прав участников строительства (</w:t>
      </w:r>
      <w:hyperlink r:id="rId42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После чего рассматривает обоснованность заявленных требований или передает дело в другой суд, если было заявлено соответствующее ходатайство (</w:t>
      </w:r>
      <w:hyperlink r:id="rId43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Обратите внимание: конкурсный управляющий обеспечивает возможность ознакомиться со всеми документами застройщика не позднее семи рабочих дней, следующих за днем принятия арбитражным судом решения о признании должника банкротом и об открытии конкурсного производства или определения о применении § 7 гл. IX Закона о банкротстве (</w:t>
      </w:r>
      <w:hyperlink r:id="rId44" w:history="1">
        <w:r w:rsidRPr="00C218CF">
          <w:rPr>
            <w:rFonts w:ascii="Times New Roman" w:hAnsi="Times New Roman" w:cs="Times New Roman"/>
            <w:sz w:val="24"/>
            <w:szCs w:val="24"/>
          </w:rPr>
          <w:t>п. 2.3-1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4" w:name="P72"/>
      <w:bookmarkEnd w:id="4"/>
      <w:r w:rsidRPr="00C218CF">
        <w:rPr>
          <w:rFonts w:ascii="Times New Roman" w:hAnsi="Times New Roman" w:cs="Times New Roman"/>
          <w:b/>
          <w:sz w:val="28"/>
          <w:szCs w:val="28"/>
        </w:rPr>
        <w:t>4. Как рассматривается обоснованность требований в рамках дела о банкротстве застройщика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Обоснованность требований, за исключением требований участников строительства, рассматривается в общем порядке, установленном </w:t>
      </w:r>
      <w:hyperlink r:id="rId45" w:history="1">
        <w:r w:rsidRPr="00C218CF">
          <w:rPr>
            <w:rFonts w:ascii="Times New Roman" w:hAnsi="Times New Roman" w:cs="Times New Roman"/>
            <w:sz w:val="24"/>
            <w:szCs w:val="24"/>
          </w:rPr>
          <w:t>ст. 48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банкротстве. Если суд признает требование обоснованным, он вводит процедуру конкурсного управления сроком на один год, так как наблюдение и финансовое оздоровление не применяются при банкротстве застройщика (</w:t>
      </w:r>
      <w:hyperlink r:id="rId46" w:history="1">
        <w:r w:rsidRPr="00C218CF">
          <w:rPr>
            <w:rFonts w:ascii="Times New Roman" w:hAnsi="Times New Roman" w:cs="Times New Roman"/>
            <w:sz w:val="24"/>
            <w:szCs w:val="24"/>
          </w:rPr>
          <w:t>п. 2.7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b/>
          <w:sz w:val="24"/>
          <w:szCs w:val="24"/>
        </w:rPr>
        <w:t>Обоснованность требований участников строительства</w:t>
      </w:r>
      <w:r w:rsidRPr="00C218CF">
        <w:rPr>
          <w:rFonts w:ascii="Times New Roman" w:hAnsi="Times New Roman" w:cs="Times New Roman"/>
          <w:sz w:val="24"/>
          <w:szCs w:val="24"/>
        </w:rPr>
        <w:t xml:space="preserve"> арбитражный суд рассматривает, только если они поданы в рамках заявления о признании должника банкротом до рассмотрения первого требования. Их обоснованность устанавливается судом на основании </w:t>
      </w:r>
      <w:hyperlink r:id="rId47" w:history="1">
        <w:r w:rsidRPr="00C218CF">
          <w:rPr>
            <w:rFonts w:ascii="Times New Roman" w:hAnsi="Times New Roman" w:cs="Times New Roman"/>
            <w:sz w:val="24"/>
            <w:szCs w:val="24"/>
          </w:rPr>
          <w:t>п. п. 5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8" w:history="1">
        <w:r w:rsidRPr="00C218CF">
          <w:rPr>
            <w:rFonts w:ascii="Times New Roman" w:hAnsi="Times New Roman" w:cs="Times New Roman"/>
            <w:sz w:val="24"/>
            <w:szCs w:val="24"/>
          </w:rPr>
          <w:t>6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</w:t>
      </w:r>
      <w:hyperlink r:id="rId49" w:history="1">
        <w:r w:rsidRPr="00C218CF">
          <w:rPr>
            <w:rFonts w:ascii="Times New Roman" w:hAnsi="Times New Roman" w:cs="Times New Roman"/>
            <w:sz w:val="24"/>
            <w:szCs w:val="24"/>
          </w:rPr>
          <w:t>п. 8 ст. 42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C218CF">
          <w:rPr>
            <w:rFonts w:ascii="Times New Roman" w:hAnsi="Times New Roman" w:cs="Times New Roman"/>
            <w:sz w:val="24"/>
            <w:szCs w:val="24"/>
          </w:rPr>
          <w:t>п. 2.6 ст. 201.1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Требования, поданные после введения арбитражным судом конкурсного </w:t>
      </w:r>
      <w:r w:rsidRPr="00C218CF">
        <w:rPr>
          <w:rFonts w:ascii="Times New Roman" w:hAnsi="Times New Roman" w:cs="Times New Roman"/>
          <w:sz w:val="24"/>
          <w:szCs w:val="24"/>
        </w:rPr>
        <w:lastRenderedPageBreak/>
        <w:t>производства, рассматриваются конкурсным управляющим (</w:t>
      </w:r>
      <w:hyperlink r:id="rId51" w:history="1">
        <w:r w:rsidRPr="00C218CF">
          <w:rPr>
            <w:rFonts w:ascii="Times New Roman" w:hAnsi="Times New Roman" w:cs="Times New Roman"/>
            <w:sz w:val="24"/>
            <w:szCs w:val="24"/>
          </w:rPr>
          <w:t>п. 3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Конкурсный управляющий самостоятельно включает требования, возникшие из договоров участия в долевом строительстве, в реестр на основании информации, размещенной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в </w:t>
      </w:r>
      <w:hyperlink r:id="rId52" w:history="1">
        <w:r w:rsidRPr="00C218CF">
          <w:rPr>
            <w:rFonts w:ascii="Times New Roman" w:hAnsi="Times New Roman" w:cs="Times New Roman"/>
            <w:sz w:val="24"/>
            <w:szCs w:val="24"/>
          </w:rPr>
          <w:t>единой информационной системе жилищного строительства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(</w:t>
      </w:r>
      <w:hyperlink r:id="rId53" w:history="1">
        <w:r w:rsidRPr="00C218CF">
          <w:rPr>
            <w:rFonts w:ascii="Times New Roman" w:hAnsi="Times New Roman" w:cs="Times New Roman"/>
            <w:sz w:val="24"/>
            <w:szCs w:val="24"/>
          </w:rPr>
          <w:t>п. 3.1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78"/>
      <w:bookmarkEnd w:id="5"/>
      <w:r w:rsidRPr="00C218CF">
        <w:rPr>
          <w:rFonts w:ascii="Times New Roman" w:hAnsi="Times New Roman" w:cs="Times New Roman"/>
          <w:b/>
          <w:sz w:val="28"/>
          <w:szCs w:val="28"/>
        </w:rPr>
        <w:t>5. Как принимаются обеспечительные меры в рамках дела о банкротстве застройщика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Обеспечительные меры принимаются судом, рассматривающим дело о банкротстве, на основании заявления заявителя или </w:t>
      </w:r>
      <w:hyperlink r:id="rId54" w:history="1">
        <w:r w:rsidRPr="00C218CF">
          <w:rPr>
            <w:rFonts w:ascii="Times New Roman" w:hAnsi="Times New Roman" w:cs="Times New Roman"/>
            <w:sz w:val="24"/>
            <w:szCs w:val="24"/>
          </w:rPr>
          <w:t>иного лица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участвующего в деле о банкротстве. В качестве таковых могут быть приняты </w:t>
      </w:r>
      <w:hyperlink r:id="rId55" w:history="1">
        <w:r w:rsidRPr="00C218CF">
          <w:rPr>
            <w:rFonts w:ascii="Times New Roman" w:hAnsi="Times New Roman" w:cs="Times New Roman"/>
            <w:sz w:val="24"/>
            <w:szCs w:val="24"/>
          </w:rPr>
          <w:t>меры</w:t>
        </w:r>
      </w:hyperlink>
      <w:r w:rsidRPr="00C218CF">
        <w:rPr>
          <w:rFonts w:ascii="Times New Roman" w:hAnsi="Times New Roman" w:cs="Times New Roman"/>
          <w:sz w:val="24"/>
          <w:szCs w:val="24"/>
        </w:rPr>
        <w:t>, предусмотренные процессуальным законодательством.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Кроме того, может быть установлен запрет на расторжение арендодателем земельного участка под застройку договора аренды, на заключение договоров аренды на него с другими лицами, помимо застройщика, и запрет на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госрегистрацию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такого договора аренды либо запрет распоряжаться земельным участком под застройку иным образом. Такие меры принимаются, только если на земельном участке есть объе</w:t>
      </w:r>
      <w:proofErr w:type="gramStart"/>
      <w:r w:rsidRPr="00C218CF">
        <w:rPr>
          <w:rFonts w:ascii="Times New Roman" w:hAnsi="Times New Roman" w:cs="Times New Roman"/>
          <w:sz w:val="24"/>
          <w:szCs w:val="24"/>
        </w:rPr>
        <w:t>кт стр</w:t>
      </w:r>
      <w:proofErr w:type="gramEnd"/>
      <w:r w:rsidRPr="00C218CF">
        <w:rPr>
          <w:rFonts w:ascii="Times New Roman" w:hAnsi="Times New Roman" w:cs="Times New Roman"/>
          <w:sz w:val="24"/>
          <w:szCs w:val="24"/>
        </w:rPr>
        <w:t>оительства либо начато строительство данного объекта (</w:t>
      </w:r>
      <w:hyperlink r:id="rId56" w:history="1">
        <w:r w:rsidRPr="00C218CF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57" w:history="1">
        <w:r w:rsidRPr="00C218CF">
          <w:rPr>
            <w:rFonts w:ascii="Times New Roman" w:hAnsi="Times New Roman" w:cs="Times New Roman"/>
            <w:sz w:val="24"/>
            <w:szCs w:val="24"/>
          </w:rPr>
          <w:t>3 ст. 201.3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При рассмотрении обеспечительных мер, касающихся запрета арендодателю заключать договоры аренды либо иным образом распоряжаться земельным участком, суд извещает арендодателя, который вправе участвовать в рассмотрении вопроса о принятии указанных мер (</w:t>
      </w:r>
      <w:hyperlink r:id="rId58" w:history="1">
        <w:r w:rsidRPr="00C218CF">
          <w:rPr>
            <w:rFonts w:ascii="Times New Roman" w:hAnsi="Times New Roman" w:cs="Times New Roman"/>
            <w:sz w:val="24"/>
            <w:szCs w:val="24"/>
          </w:rPr>
          <w:t>п. 2 ст. 201.3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P83"/>
      <w:bookmarkEnd w:id="6"/>
      <w:r w:rsidRPr="00C218CF">
        <w:rPr>
          <w:rFonts w:ascii="Times New Roman" w:hAnsi="Times New Roman" w:cs="Times New Roman"/>
          <w:b/>
          <w:sz w:val="28"/>
          <w:szCs w:val="28"/>
        </w:rPr>
        <w:t>6. Как предъявляются требования в деле о банкротстве застройщика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Требования уполномоченных органов, кредиторов, за исключением участников строительства, предъявляются по общим правилам в зависимости от стадии банкротства.</w:t>
      </w:r>
    </w:p>
    <w:p w:rsidR="00BA6481" w:rsidRPr="00C218CF" w:rsidRDefault="00BA6481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6.1. Как предъявляет требования участник строительства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Направьте конкурсному управляющему требование в течение двух месяцев со дня получения от него уведомления об открытии конкурсного производства. Такое уведомление считается полученным по истечении одного месяца со дня его опубликования в порядке, установленном </w:t>
      </w:r>
      <w:hyperlink r:id="rId59" w:history="1">
        <w:r w:rsidRPr="00C218CF">
          <w:rPr>
            <w:rFonts w:ascii="Times New Roman" w:hAnsi="Times New Roman" w:cs="Times New Roman"/>
            <w:sz w:val="24"/>
            <w:szCs w:val="24"/>
          </w:rPr>
          <w:t>ст. 28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</w:t>
      </w:r>
      <w:hyperlink r:id="rId60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Обязательно приложите к требованию документы, подтверждающие факт полной или частичной оплаты своих обязательств перед застройщиком по договору, предусматривающему передачу помещений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(</w:t>
      </w:r>
      <w:hyperlink r:id="rId61" w:history="1">
        <w:r w:rsidRPr="00C218CF">
          <w:rPr>
            <w:rFonts w:ascii="Times New Roman" w:hAnsi="Times New Roman" w:cs="Times New Roman"/>
            <w:sz w:val="24"/>
            <w:szCs w:val="24"/>
          </w:rPr>
          <w:t>п. 6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К требованию приложите (</w:t>
      </w:r>
      <w:hyperlink r:id="rId62" w:history="1">
        <w:r w:rsidRPr="00C218CF">
          <w:rPr>
            <w:rFonts w:ascii="Times New Roman" w:hAnsi="Times New Roman" w:cs="Times New Roman"/>
            <w:sz w:val="24"/>
            <w:szCs w:val="24"/>
          </w:rPr>
          <w:t>п. 6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документы, подтверждающие факт полной или частичной оплаты участником строительства своих обязательств перед застройщиком по договору, </w:t>
      </w:r>
      <w:r w:rsidRPr="00C218CF">
        <w:rPr>
          <w:rFonts w:ascii="Times New Roman" w:hAnsi="Times New Roman" w:cs="Times New Roman"/>
          <w:sz w:val="24"/>
          <w:szCs w:val="24"/>
        </w:rPr>
        <w:lastRenderedPageBreak/>
        <w:t xml:space="preserve">предусматривающему передачу помещений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-мест;</w:t>
      </w:r>
    </w:p>
    <w:p w:rsidR="00BA6481" w:rsidRPr="00C218CF" w:rsidRDefault="00BA6481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вступившее в силу решение суда (арбитражного суда);</w:t>
      </w:r>
    </w:p>
    <w:p w:rsidR="00BA6481" w:rsidRPr="00C218CF" w:rsidRDefault="00BA6481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определение о выдаче исполнительного листа на принудительное исполнение решений третейского суда или иных судебных актов;</w:t>
      </w:r>
    </w:p>
    <w:p w:rsidR="00BA6481" w:rsidRPr="00C218CF" w:rsidRDefault="00BA6481">
      <w:pPr>
        <w:pStyle w:val="ConsPlusNormal"/>
        <w:numPr>
          <w:ilvl w:val="0"/>
          <w:numId w:val="7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документы (оригиналы либо их надлежащим образом заверенные копии), подтверждающие обоснованность требований.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Если требования возникли в результате уступки прав по договору участия в долевом строительстве, по которому обязательство в части уплаты цены прекращено, то представлять документы, подтверждающие обоснованность требований, не нужно (</w:t>
      </w:r>
      <w:hyperlink r:id="rId63" w:history="1">
        <w:r w:rsidRPr="00C218CF">
          <w:rPr>
            <w:rFonts w:ascii="Times New Roman" w:hAnsi="Times New Roman" w:cs="Times New Roman"/>
            <w:sz w:val="24"/>
            <w:szCs w:val="24"/>
          </w:rPr>
          <w:t>п. 6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По истечении 30 рабочих дней конкурсный управляющий направит вам уведомление о принятии требований </w:t>
      </w:r>
      <w:proofErr w:type="gramStart"/>
      <w:r w:rsidRPr="00C218C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218CF">
        <w:rPr>
          <w:rFonts w:ascii="Times New Roman" w:hAnsi="Times New Roman" w:cs="Times New Roman"/>
          <w:sz w:val="24"/>
          <w:szCs w:val="24"/>
        </w:rPr>
        <w:t xml:space="preserve"> о включении их в реестр в размере с учетом </w:t>
      </w:r>
      <w:hyperlink r:id="rId64" w:history="1">
        <w:r w:rsidRPr="00C218CF">
          <w:rPr>
            <w:rFonts w:ascii="Times New Roman" w:hAnsi="Times New Roman" w:cs="Times New Roman"/>
            <w:sz w:val="24"/>
            <w:szCs w:val="24"/>
          </w:rPr>
          <w:t>реального ущерба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или об отказе в принятии. Отказ можно оспорить в арбитражном суде, рассматривающем дело о банкротстве, в течение 15 рабочих дней со дня получения уведомления (</w:t>
      </w:r>
      <w:hyperlink r:id="rId65" w:history="1">
        <w:r w:rsidRPr="00C218CF">
          <w:rPr>
            <w:rFonts w:ascii="Times New Roman" w:hAnsi="Times New Roman" w:cs="Times New Roman"/>
            <w:sz w:val="24"/>
            <w:szCs w:val="24"/>
          </w:rPr>
          <w:t>п. п. 7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66" w:history="1">
        <w:r w:rsidRPr="00C218CF">
          <w:rPr>
            <w:rFonts w:ascii="Times New Roman" w:hAnsi="Times New Roman" w:cs="Times New Roman"/>
            <w:sz w:val="24"/>
            <w:szCs w:val="24"/>
          </w:rPr>
          <w:t>8 ст. 201.4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C218CF">
        <w:rPr>
          <w:rFonts w:ascii="Times New Roman" w:hAnsi="Times New Roman" w:cs="Times New Roman"/>
          <w:b/>
          <w:sz w:val="28"/>
          <w:szCs w:val="28"/>
        </w:rPr>
        <w:t>7. Как в рамках банкротства застройщика удовлетворяются требования участников строительства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Конкурсный управляющий в отдельных случаях созывает собрание участников строительства и (или) участников долевого строительства. Например, это необходимо, если у </w:t>
      </w:r>
      <w:proofErr w:type="gramStart"/>
      <w:r w:rsidRPr="00C218CF">
        <w:rPr>
          <w:rFonts w:ascii="Times New Roman" w:hAnsi="Times New Roman" w:cs="Times New Roman"/>
          <w:sz w:val="24"/>
          <w:szCs w:val="24"/>
        </w:rPr>
        <w:t>застройщика есть объекты незавершенного строительства и Фонд принял</w:t>
      </w:r>
      <w:proofErr w:type="gramEnd"/>
      <w:r w:rsidRPr="00C218CF">
        <w:rPr>
          <w:rFonts w:ascii="Times New Roman" w:hAnsi="Times New Roman" w:cs="Times New Roman"/>
          <w:sz w:val="24"/>
          <w:szCs w:val="24"/>
        </w:rPr>
        <w:t xml:space="preserve"> решение о нецелесообразности финансирования завершения строительства в соответствии с Федеральным </w:t>
      </w:r>
      <w:hyperlink r:id="rId67" w:history="1">
        <w:r w:rsidRPr="00C218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от 29.07.2017 N 218-ФЗ.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Собрание участников строительства не проводится, если Фонд принял решение о финансировании мероприятий, указанных в </w:t>
      </w:r>
      <w:hyperlink r:id="rId68" w:history="1">
        <w:r w:rsidRPr="00C218CF">
          <w:rPr>
            <w:rFonts w:ascii="Times New Roman" w:hAnsi="Times New Roman" w:cs="Times New Roman"/>
            <w:sz w:val="24"/>
            <w:szCs w:val="24"/>
          </w:rPr>
          <w:t>ч. 2 ст. 13.1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Федерального закона от 29.07.2017 N 218-ФЗ, например мероприятий по завершению строительства (строительству) объектов инфраструктуры (</w:t>
      </w:r>
      <w:hyperlink r:id="rId69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201.12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b/>
          <w:sz w:val="24"/>
          <w:szCs w:val="24"/>
        </w:rPr>
        <w:t>На собрание участников строительства</w:t>
      </w:r>
      <w:r w:rsidRPr="00C218CF">
        <w:rPr>
          <w:rFonts w:ascii="Times New Roman" w:hAnsi="Times New Roman" w:cs="Times New Roman"/>
          <w:sz w:val="24"/>
          <w:szCs w:val="24"/>
        </w:rPr>
        <w:t xml:space="preserve"> выносится вопрос об обращении в арбитражный суд с ходатайством о погашении требований участников строительства путем передачи (</w:t>
      </w:r>
      <w:hyperlink r:id="rId70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201.10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71" w:history="1">
        <w:r w:rsidRPr="00C218CF">
          <w:rPr>
            <w:rFonts w:ascii="Times New Roman" w:hAnsi="Times New Roman" w:cs="Times New Roman"/>
            <w:sz w:val="24"/>
            <w:szCs w:val="24"/>
          </w:rPr>
          <w:t>п. 1.1 ст. 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прав застройщика на объект незавершенного строительства и земельный участок созданному участниками строительства ЖСК или иному специализированному потребительскому кооперативу - если объект на стадии строительства и Фонд принял решение о нецелесообразности финансирования завершения строительства;</w:t>
      </w:r>
    </w:p>
    <w:p w:rsidR="00BA6481" w:rsidRPr="00C218CF" w:rsidRDefault="00BA6481">
      <w:pPr>
        <w:pStyle w:val="ConsPlusNormal"/>
        <w:numPr>
          <w:ilvl w:val="0"/>
          <w:numId w:val="8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им жилых (нежилых) помещений,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-мест в доме - если строительство завершено и Фонд принял решение о нецелесообразности финансирования </w:t>
      </w:r>
      <w:hyperlink r:id="rId72" w:history="1">
        <w:r w:rsidRPr="00C218CF">
          <w:rPr>
            <w:rFonts w:ascii="Times New Roman" w:hAnsi="Times New Roman" w:cs="Times New Roman"/>
            <w:sz w:val="24"/>
            <w:szCs w:val="24"/>
          </w:rPr>
          <w:t>мероприятий</w:t>
        </w:r>
      </w:hyperlink>
      <w:r w:rsidRPr="00C218CF">
        <w:rPr>
          <w:rFonts w:ascii="Times New Roman" w:hAnsi="Times New Roman" w:cs="Times New Roman"/>
          <w:sz w:val="24"/>
          <w:szCs w:val="24"/>
        </w:rPr>
        <w:t>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b/>
          <w:sz w:val="24"/>
          <w:szCs w:val="24"/>
        </w:rPr>
        <w:t>На собрание участников долевого строительства</w:t>
      </w:r>
      <w:r w:rsidRPr="00C218CF">
        <w:rPr>
          <w:rFonts w:ascii="Times New Roman" w:hAnsi="Times New Roman" w:cs="Times New Roman"/>
          <w:sz w:val="24"/>
          <w:szCs w:val="24"/>
        </w:rPr>
        <w:t xml:space="preserve"> выносится вопрос об обращении в арбитражный суд с ходатайством о погашении требований участников долевого строительства (так же, как в случае с участниками строительства) или о привлечении иного застройщика при наличии такой возможности (</w:t>
      </w:r>
      <w:hyperlink r:id="rId73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201.12-1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8C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собрание участников долевого строительства, внесших денежные средства на счета </w:t>
      </w:r>
      <w:proofErr w:type="spellStart"/>
      <w:r w:rsidRPr="00C218CF">
        <w:rPr>
          <w:rFonts w:ascii="Times New Roman" w:hAnsi="Times New Roman" w:cs="Times New Roman"/>
          <w:b/>
          <w:sz w:val="24"/>
          <w:szCs w:val="24"/>
        </w:rPr>
        <w:t>эскроу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для расчетов по договорам участия в долевом строительстве, выносится вопрос об обращении в арбитражный суд с ходатайством о погашении требований участников путем передачи им в собственность помещений и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или о привлечении иного застройщика при наличии возможности привлечения такого лица (</w:t>
      </w:r>
      <w:hyperlink r:id="rId74" w:history="1">
        <w:r w:rsidRPr="00C218CF">
          <w:rPr>
            <w:rFonts w:ascii="Times New Roman" w:hAnsi="Times New Roman" w:cs="Times New Roman"/>
            <w:sz w:val="24"/>
            <w:szCs w:val="24"/>
          </w:rPr>
          <w:t>п. 3 ст. 201.12-2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  <w:proofErr w:type="gramEnd"/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Конкурсный управляющий производит расчеты с участниками строительства в порядке </w:t>
      </w:r>
      <w:hyperlink r:id="rId75" w:history="1">
        <w:r w:rsidRPr="00C218CF">
          <w:rPr>
            <w:rFonts w:ascii="Times New Roman" w:hAnsi="Times New Roman" w:cs="Times New Roman"/>
            <w:sz w:val="24"/>
            <w:szCs w:val="24"/>
          </w:rPr>
          <w:t>ст. 201.9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в случаях, предусмотренных </w:t>
      </w:r>
      <w:hyperlink r:id="rId76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201.13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названного Закона. Это может потребоваться, к примеру, если арбитражный суд не </w:t>
      </w:r>
      <w:proofErr w:type="gramStart"/>
      <w:r w:rsidRPr="00C218CF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218CF">
        <w:rPr>
          <w:rFonts w:ascii="Times New Roman" w:hAnsi="Times New Roman" w:cs="Times New Roman"/>
          <w:sz w:val="24"/>
          <w:szCs w:val="24"/>
        </w:rPr>
        <w:t xml:space="preserve"> чем за один месяц до даты завершения конкурсного производства не вынесет определение о передаче:</w:t>
      </w:r>
    </w:p>
    <w:p w:rsidR="00BA6481" w:rsidRPr="00C218CF" w:rsidRDefault="00BA6481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объекта незавершенного строительства или жилых помещений в многоквартирном доме, жилом доме блокированной застройки, здании (сооружении), предназначенном исключительно для размещения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-мест, строительство которых завершено, согласно </w:t>
      </w:r>
      <w:hyperlink r:id="rId77" w:history="1">
        <w:r w:rsidRPr="00C218CF">
          <w:rPr>
            <w:rFonts w:ascii="Times New Roman" w:hAnsi="Times New Roman" w:cs="Times New Roman"/>
            <w:sz w:val="24"/>
            <w:szCs w:val="24"/>
          </w:rPr>
          <w:t>ст. ст. 201.10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Pr="00C218CF">
          <w:rPr>
            <w:rFonts w:ascii="Times New Roman" w:hAnsi="Times New Roman" w:cs="Times New Roman"/>
            <w:sz w:val="24"/>
            <w:szCs w:val="24"/>
          </w:rPr>
          <w:t>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банкротстве;</w:t>
      </w:r>
    </w:p>
    <w:p w:rsidR="00BA6481" w:rsidRPr="00C218CF" w:rsidRDefault="00BA6481">
      <w:pPr>
        <w:pStyle w:val="ConsPlusNormal"/>
        <w:numPr>
          <w:ilvl w:val="0"/>
          <w:numId w:val="9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имущества и обязательств застройщика приобретателю согласно </w:t>
      </w:r>
      <w:hyperlink r:id="rId79" w:history="1">
        <w:r w:rsidRPr="00C218CF">
          <w:rPr>
            <w:rFonts w:ascii="Times New Roman" w:hAnsi="Times New Roman" w:cs="Times New Roman"/>
            <w:sz w:val="24"/>
            <w:szCs w:val="24"/>
          </w:rPr>
          <w:t>ст. 201.15-1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Совместное собрание участников строительства и участников долевого строительства, имеющих требования в отношении одного и того же объекта, проводится в случае возбуждения дела о банкротстве застройщика, привлекающего денежные средства и (или) имущество участников строительства по договорам участия в долевом строительстве, если (</w:t>
      </w:r>
      <w:hyperlink r:id="rId80" w:history="1">
        <w:r w:rsidRPr="00C218CF">
          <w:rPr>
            <w:rFonts w:ascii="Times New Roman" w:hAnsi="Times New Roman" w:cs="Times New Roman"/>
            <w:sz w:val="24"/>
            <w:szCs w:val="24"/>
          </w:rPr>
          <w:t>ч. 26 ст. 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Федерального закона от 25.12.2018 N 478-ФЗ):</w:t>
      </w:r>
    </w:p>
    <w:p w:rsidR="00BA6481" w:rsidRPr="00C218CF" w:rsidRDefault="00BA6481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договор участия в долевом строительстве с первым участником долевого строительства представлен на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госрегистрацию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Фонда;</w:t>
      </w:r>
    </w:p>
    <w:p w:rsidR="00BA6481" w:rsidRPr="00C218CF" w:rsidRDefault="00BA6481">
      <w:pPr>
        <w:pStyle w:val="ConsPlusNormal"/>
        <w:numPr>
          <w:ilvl w:val="0"/>
          <w:numId w:val="10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и (или) договоры участия в долевом строительстве содержат условия об обязанности застройщика уплатить обязательные отчисления (взносы) в компенсационный фонд, а также об использовании счетов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Такое собрание проводится в порядке, установленном </w:t>
      </w:r>
      <w:hyperlink r:id="rId81" w:history="1">
        <w:r w:rsidRPr="00C218CF">
          <w:rPr>
            <w:rFonts w:ascii="Times New Roman" w:hAnsi="Times New Roman" w:cs="Times New Roman"/>
            <w:sz w:val="24"/>
            <w:szCs w:val="24"/>
          </w:rPr>
          <w:t>п. 5 ст. 201.12-1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банкротстве.</w:t>
      </w:r>
    </w:p>
    <w:p w:rsidR="00BA6481" w:rsidRPr="00C218CF" w:rsidRDefault="00BA6481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>7.1. Какие условия надо соблюсти для передачи ЖСК, созданному участниками строительства, прав застройщика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Условия, которые необходимо одновременно соблюсти, перечислены в </w:t>
      </w:r>
      <w:hyperlink r:id="rId82" w:history="1">
        <w:r w:rsidRPr="00C218CF">
          <w:rPr>
            <w:rFonts w:ascii="Times New Roman" w:hAnsi="Times New Roman" w:cs="Times New Roman"/>
            <w:sz w:val="24"/>
            <w:szCs w:val="24"/>
          </w:rPr>
          <w:t>п. 3 ст. 201.10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объект незавершенного строительства должен принадлежать застройщику на праве собственности). При этом в следующих случаях участникам строительства может потребоваться внести денежные средства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"consultantplus://offline/ref=C041CAABA006566B6C8D572F6D19324037621B6ACAA3C0F37DC3577299C5E8975D0ABAF80F47DCA797B1A5093638DD81E5B6D920CA1DEDy4X"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1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83" w:history="1">
        <w:r w:rsidRPr="00C218CF">
          <w:rPr>
            <w:rFonts w:ascii="Times New Roman" w:hAnsi="Times New Roman" w:cs="Times New Roman"/>
            <w:sz w:val="24"/>
            <w:szCs w:val="24"/>
          </w:rPr>
          <w:t>3 п. 3 ст. 201.10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стоимость прав застройщика превышает более чем на 5% совокупный размер требований участников строительства и за одобрение передачи права не отдано 3/4 голосов кредиторов четвертой очереди без учета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юрлиц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- участников строительства;</w:t>
      </w:r>
    </w:p>
    <w:p w:rsidR="00BA6481" w:rsidRPr="00C218CF" w:rsidRDefault="00BA6481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оставшегося у должника имущества будет недостаточно для погашения текущих платежей, связанных с судебными расходами по банкротству, выплаты </w:t>
      </w:r>
      <w:r w:rsidRPr="00C218CF">
        <w:rPr>
          <w:rFonts w:ascii="Times New Roman" w:hAnsi="Times New Roman" w:cs="Times New Roman"/>
          <w:sz w:val="24"/>
          <w:szCs w:val="24"/>
        </w:rPr>
        <w:lastRenderedPageBreak/>
        <w:t>вознаграждения арбитражному управляющему, оплаты деятельности лиц, привлеченных управляющим для исполнения возложенных на него обязанностей, требований кредиторов первой и второй очереди;</w:t>
      </w:r>
    </w:p>
    <w:p w:rsidR="00BA6481" w:rsidRPr="00C218CF" w:rsidRDefault="00BA6481">
      <w:pPr>
        <w:pStyle w:val="ConsPlusNormal"/>
        <w:numPr>
          <w:ilvl w:val="0"/>
          <w:numId w:val="1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права застройщика и земельный участок находятся в залоге у кредиторов -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неучастников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строительства, и они не дали согласия на передачу прав застройщика.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Обращаем внимание, что требования участников долевого строительства, которые внесли денежные средства на счета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, нельзя погасить путем передачи объекта незавершенного строительства (</w:t>
      </w:r>
      <w:hyperlink r:id="rId84" w:history="1">
        <w:r w:rsidRPr="00C218CF">
          <w:rPr>
            <w:rFonts w:ascii="Times New Roman" w:hAnsi="Times New Roman" w:cs="Times New Roman"/>
            <w:sz w:val="24"/>
            <w:szCs w:val="24"/>
          </w:rPr>
          <w:t>п. 4 ст. 201.12-2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26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218CF">
        <w:rPr>
          <w:rFonts w:ascii="Times New Roman" w:hAnsi="Times New Roman" w:cs="Times New Roman"/>
          <w:b/>
          <w:sz w:val="28"/>
          <w:szCs w:val="28"/>
        </w:rPr>
        <w:t xml:space="preserve">7.2. Какие условия надо соблюсти для передачи участникам строительства жилых (нежилых) помещений, </w:t>
      </w:r>
      <w:proofErr w:type="spellStart"/>
      <w:r w:rsidRPr="00C218CF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Pr="00C218CF">
        <w:rPr>
          <w:rFonts w:ascii="Times New Roman" w:hAnsi="Times New Roman" w:cs="Times New Roman"/>
          <w:b/>
          <w:sz w:val="28"/>
          <w:szCs w:val="28"/>
        </w:rPr>
        <w:t>-мест в доме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Перечень условий, которые необходимо одновременно соблюсти, предусмотрен </w:t>
      </w:r>
      <w:hyperlink r:id="rId85" w:history="1">
        <w:r w:rsidRPr="00C218CF">
          <w:rPr>
            <w:rFonts w:ascii="Times New Roman" w:hAnsi="Times New Roman" w:cs="Times New Roman"/>
            <w:sz w:val="24"/>
            <w:szCs w:val="24"/>
          </w:rPr>
          <w:t>п. 3 ст. 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(например, застройщиком и участниками строительства не подписаны передаточные акты или иные документы о передаче). Для соблюдения некоторых из них участникам строительства, Фонду и (или) третьим лицам может потребоваться внести денежные средства. Это необходимо, если (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fldChar w:fldCharType="begin"/>
      </w:r>
      <w:r w:rsidRPr="00C218CF">
        <w:rPr>
          <w:rFonts w:ascii="Times New Roman" w:hAnsi="Times New Roman" w:cs="Times New Roman"/>
          <w:sz w:val="24"/>
          <w:szCs w:val="24"/>
        </w:rPr>
        <w:instrText xml:space="preserve"> HYPERLINK "consultantplus://offline/ref=C041CAABA006566B6C8D572F6D19324037621B6ACAA3C0F37DC3577299C5E8975D0ABAF80F45DDA797B1A5093638DD81E5B6D920CA1DEDy4X" </w:instrText>
      </w:r>
      <w:r w:rsidRPr="00C218CF">
        <w:rPr>
          <w:rFonts w:ascii="Times New Roman" w:hAnsi="Times New Roman" w:cs="Times New Roman"/>
          <w:sz w:val="24"/>
          <w:szCs w:val="24"/>
        </w:rPr>
        <w:fldChar w:fldCharType="separate"/>
      </w:r>
      <w:r w:rsidRPr="00C218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. 3</w:t>
      </w:r>
      <w:r w:rsidRPr="00C218CF">
        <w:rPr>
          <w:rFonts w:ascii="Times New Roman" w:hAnsi="Times New Roman" w:cs="Times New Roman"/>
          <w:sz w:val="24"/>
          <w:szCs w:val="24"/>
        </w:rPr>
        <w:fldChar w:fldCharType="end"/>
      </w:r>
      <w:r w:rsidRPr="00C21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86" w:history="1">
        <w:r w:rsidRPr="00C218CF">
          <w:rPr>
            <w:rFonts w:ascii="Times New Roman" w:hAnsi="Times New Roman" w:cs="Times New Roman"/>
            <w:sz w:val="24"/>
            <w:szCs w:val="24"/>
          </w:rPr>
          <w:t>5 п. 3 ст. 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стоимость передаваемых жилых (нежилых) помещений,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>-мест превышает более чем на 5% совокупный размер требований участников строительства, включенных в реестр требований участников строительства, или за решение о согласии на передачу участникам строительства не проголосовало 3/4 голосов кредиторов четвертой очереди;</w:t>
      </w:r>
    </w:p>
    <w:p w:rsidR="00BA6481" w:rsidRPr="00C218CF" w:rsidRDefault="00BA6481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оставшегося у должника имущества будет недостаточно для погашения текущих платежей, связанных с судебными расходами по банкротству, выплаты вознаграждения арбитражному управляющему, оплаты деятельности лиц, привлеченных управляющим для исполнения возложенных на него обязанностей, требований кредиторов первой и второй очереди;</w:t>
      </w:r>
    </w:p>
    <w:p w:rsidR="00BA6481" w:rsidRPr="00C218CF" w:rsidRDefault="00BA6481">
      <w:pPr>
        <w:pStyle w:val="ConsPlusNormal"/>
        <w:numPr>
          <w:ilvl w:val="0"/>
          <w:numId w:val="12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права застройщика и земельный участок находятся в залоге у кредиторов -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неучастников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 строительства, и они не дали согласия на передачу прав застройщика.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Для передачи жилых (нежилых) помещений,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-мест участникам долевого строительства, внесшим денежные средства на счета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, необходимо соблюдение требований, предусмотренных </w:t>
      </w:r>
      <w:hyperlink r:id="rId87" w:history="1">
        <w:proofErr w:type="spellStart"/>
        <w:r w:rsidRPr="00C218CF">
          <w:rPr>
            <w:rFonts w:ascii="Times New Roman" w:hAnsi="Times New Roman" w:cs="Times New Roman"/>
            <w:sz w:val="24"/>
            <w:szCs w:val="24"/>
          </w:rPr>
          <w:t>пп</w:t>
        </w:r>
        <w:proofErr w:type="spellEnd"/>
        <w:r w:rsidRPr="00C218CF">
          <w:rPr>
            <w:rFonts w:ascii="Times New Roman" w:hAnsi="Times New Roman" w:cs="Times New Roman"/>
            <w:sz w:val="24"/>
            <w:szCs w:val="24"/>
          </w:rPr>
          <w:t>. 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88" w:history="1">
        <w:r w:rsidRPr="00C218C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89" w:history="1">
        <w:r w:rsidRPr="00C218CF">
          <w:rPr>
            <w:rFonts w:ascii="Times New Roman" w:hAnsi="Times New Roman" w:cs="Times New Roman"/>
            <w:sz w:val="24"/>
            <w:szCs w:val="24"/>
          </w:rPr>
          <w:t>6 п. 3 ст. 201.11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</w:t>
      </w:r>
      <w:hyperlink r:id="rId90" w:history="1">
        <w:r w:rsidRPr="00C218CF">
          <w:rPr>
            <w:rFonts w:ascii="Times New Roman" w:hAnsi="Times New Roman" w:cs="Times New Roman"/>
            <w:sz w:val="24"/>
            <w:szCs w:val="24"/>
          </w:rPr>
          <w:t>п. 6 ст. 201.12-2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 w:rsidRPr="00C218CF">
        <w:rPr>
          <w:rFonts w:ascii="Times New Roman" w:hAnsi="Times New Roman" w:cs="Times New Roman"/>
          <w:b/>
          <w:sz w:val="28"/>
          <w:szCs w:val="28"/>
        </w:rPr>
        <w:t>8. Как передаются обязательства застройщика по строительству объектов инженерно-технической, транспортной и социальной инфраструктуры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Если застройщик имеет обязательства по таким объектам, то он в возмездном порядке передает имущество (в том числе имущественные права) и обязательства иному застройщику-приобретателю. После завершения строительства приобретатель безвозмездно передает эти объекты в государственную или муниципальную собственность (</w:t>
      </w:r>
      <w:hyperlink r:id="rId91" w:history="1">
        <w:r w:rsidRPr="00C218CF">
          <w:rPr>
            <w:rFonts w:ascii="Times New Roman" w:hAnsi="Times New Roman" w:cs="Times New Roman"/>
            <w:sz w:val="24"/>
            <w:szCs w:val="24"/>
          </w:rPr>
          <w:t>ст. 201.15-2-1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b/>
          <w:sz w:val="24"/>
          <w:szCs w:val="24"/>
        </w:rPr>
        <w:lastRenderedPageBreak/>
        <w:t>Приобретателем имущества и обязательств застройщика может быть</w:t>
      </w:r>
      <w:r w:rsidRPr="00C218CF">
        <w:rPr>
          <w:rFonts w:ascii="Times New Roman" w:hAnsi="Times New Roman" w:cs="Times New Roman"/>
          <w:sz w:val="24"/>
          <w:szCs w:val="24"/>
        </w:rPr>
        <w:t xml:space="preserve"> (</w:t>
      </w:r>
      <w:hyperlink r:id="rId92" w:history="1">
        <w:r w:rsidRPr="00C218CF">
          <w:rPr>
            <w:rFonts w:ascii="Times New Roman" w:hAnsi="Times New Roman" w:cs="Times New Roman"/>
            <w:sz w:val="24"/>
            <w:szCs w:val="24"/>
          </w:rPr>
          <w:t>п. 5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РФ от 09.08.2016 N 760, </w:t>
      </w:r>
      <w:hyperlink r:id="rId93" w:history="1">
        <w:r w:rsidRPr="00C218CF">
          <w:rPr>
            <w:rFonts w:ascii="Times New Roman" w:hAnsi="Times New Roman" w:cs="Times New Roman"/>
            <w:sz w:val="24"/>
            <w:szCs w:val="24"/>
          </w:rPr>
          <w:t>п. 2 ст. 201.15-2-1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18CF">
        <w:rPr>
          <w:rFonts w:ascii="Times New Roman" w:hAnsi="Times New Roman" w:cs="Times New Roman"/>
          <w:b/>
          <w:sz w:val="24"/>
          <w:szCs w:val="24"/>
        </w:rPr>
        <w:t>юрлицо</w:t>
      </w:r>
      <w:proofErr w:type="spellEnd"/>
      <w:r w:rsidRPr="00C218CF">
        <w:rPr>
          <w:rFonts w:ascii="Times New Roman" w:hAnsi="Times New Roman" w:cs="Times New Roman"/>
          <w:b/>
          <w:sz w:val="24"/>
          <w:szCs w:val="24"/>
        </w:rPr>
        <w:t>: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- которое обладает правом выполнять инженерные изыскания, осуществлять подготовку проектной документации, строительство, реконструкцию, капитальный ремонт объектов капитального строительства согласно Градостроительному </w:t>
      </w:r>
      <w:hyperlink r:id="rId94" w:history="1">
        <w:r w:rsidRPr="00C218CF">
          <w:rPr>
            <w:rFonts w:ascii="Times New Roman" w:hAnsi="Times New Roman" w:cs="Times New Roman"/>
            <w:sz w:val="24"/>
            <w:szCs w:val="24"/>
          </w:rPr>
          <w:t>кодексу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218CF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218CF">
        <w:rPr>
          <w:rFonts w:ascii="Times New Roman" w:hAnsi="Times New Roman" w:cs="Times New Roman"/>
          <w:sz w:val="24"/>
          <w:szCs w:val="24"/>
        </w:rPr>
        <w:t xml:space="preserve"> соответствует требованиям, предъявляемым к участникам закупки в силу </w:t>
      </w:r>
      <w:hyperlink r:id="rId95" w:history="1">
        <w:r w:rsidRPr="00C218CF">
          <w:rPr>
            <w:rFonts w:ascii="Times New Roman" w:hAnsi="Times New Roman" w:cs="Times New Roman"/>
            <w:sz w:val="24"/>
            <w:szCs w:val="24"/>
          </w:rPr>
          <w:t>ст. 31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N 44-ФЗ;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218CF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Pr="00C218CF">
        <w:rPr>
          <w:rFonts w:ascii="Times New Roman" w:hAnsi="Times New Roman" w:cs="Times New Roman"/>
          <w:sz w:val="24"/>
          <w:szCs w:val="24"/>
        </w:rPr>
        <w:t xml:space="preserve"> обладает денежными средствами и (или) имуществом в количестве (размере и объеме), достаточном для завершения строительства передаваемых объектов;</w:t>
      </w:r>
    </w:p>
    <w:p w:rsidR="00BA6481" w:rsidRPr="00C218CF" w:rsidRDefault="00B31354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hyperlink r:id="rId96" w:history="1">
        <w:r w:rsidR="00BA6481" w:rsidRPr="00C218CF">
          <w:rPr>
            <w:rFonts w:ascii="Times New Roman" w:hAnsi="Times New Roman" w:cs="Times New Roman"/>
            <w:sz w:val="24"/>
            <w:szCs w:val="24"/>
          </w:rPr>
          <w:t>Фонд</w:t>
        </w:r>
      </w:hyperlink>
      <w:r w:rsidR="00BA6481" w:rsidRPr="00C218CF">
        <w:rPr>
          <w:rFonts w:ascii="Times New Roman" w:hAnsi="Times New Roman" w:cs="Times New Roman"/>
          <w:sz w:val="24"/>
          <w:szCs w:val="24"/>
        </w:rPr>
        <w:t>;</w:t>
      </w:r>
    </w:p>
    <w:p w:rsidR="00BA6481" w:rsidRPr="00C218CF" w:rsidRDefault="00B31354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hyperlink r:id="rId97" w:history="1">
        <w:r w:rsidR="00BA6481" w:rsidRPr="00C218CF">
          <w:rPr>
            <w:rFonts w:ascii="Times New Roman" w:hAnsi="Times New Roman" w:cs="Times New Roman"/>
            <w:sz w:val="24"/>
            <w:szCs w:val="24"/>
          </w:rPr>
          <w:t>Фонд субъекта РФ</w:t>
        </w:r>
      </w:hyperlink>
      <w:r w:rsidR="00BA6481" w:rsidRPr="00C218CF">
        <w:rPr>
          <w:rFonts w:ascii="Times New Roman" w:hAnsi="Times New Roman" w:cs="Times New Roman"/>
          <w:sz w:val="24"/>
          <w:szCs w:val="24"/>
        </w:rPr>
        <w:t>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Лицо, которое намеревается приобрести имущество и обязательства застройщика, должно направить заявление о таком намерении и необходимые документы (</w:t>
      </w:r>
      <w:hyperlink r:id="rId98" w:history="1">
        <w:r w:rsidRPr="00C218CF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99" w:history="1">
        <w:r w:rsidRPr="00C218CF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Правил, утвержденных Постановлением Правительства РФ от 09.08.2016 N 760, </w:t>
      </w:r>
      <w:hyperlink r:id="rId100" w:history="1">
        <w:r w:rsidRPr="00C218CF">
          <w:rPr>
            <w:rFonts w:ascii="Times New Roman" w:hAnsi="Times New Roman" w:cs="Times New Roman"/>
            <w:sz w:val="24"/>
            <w:szCs w:val="24"/>
          </w:rPr>
          <w:t>п. п. 3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1" w:history="1">
        <w:r w:rsidRPr="00C218CF">
          <w:rPr>
            <w:rFonts w:ascii="Times New Roman" w:hAnsi="Times New Roman" w:cs="Times New Roman"/>
            <w:sz w:val="24"/>
            <w:szCs w:val="24"/>
          </w:rPr>
          <w:t>4 ст. 201.15-2-1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Если таким лицом является Фонд субъекта РФ, он должен направить заявление и документы:</w:t>
      </w:r>
    </w:p>
    <w:p w:rsidR="00BA6481" w:rsidRPr="00C218CF" w:rsidRDefault="00BA6481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в арбитражный суд, рассматривающий дело о банкротстве;</w:t>
      </w:r>
    </w:p>
    <w:p w:rsidR="00BA6481" w:rsidRPr="00C218CF" w:rsidRDefault="00BA6481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конкурсному (внешнему) управляющему;</w:t>
      </w:r>
    </w:p>
    <w:p w:rsidR="00BA6481" w:rsidRPr="00C218CF" w:rsidRDefault="00BA6481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в Минстрой России.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Суд вынесет определение об удовлетворении этого заявления, если представлено заключение Минстроя России о возможности передать Фонду субъекта РФ имущество и обязательства застройщика (</w:t>
      </w:r>
      <w:hyperlink r:id="rId102" w:history="1">
        <w:r w:rsidRPr="00C218CF">
          <w:rPr>
            <w:rFonts w:ascii="Times New Roman" w:hAnsi="Times New Roman" w:cs="Times New Roman"/>
            <w:sz w:val="24"/>
            <w:szCs w:val="24"/>
          </w:rPr>
          <w:t>п. 6 ст. 201.15-2-1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Такое определение подлежит немедленному исполнению. Оно может быть обжаловано в порядке, установленном </w:t>
      </w:r>
      <w:hyperlink r:id="rId103" w:history="1">
        <w:r w:rsidRPr="00C218CF">
          <w:rPr>
            <w:rFonts w:ascii="Times New Roman" w:hAnsi="Times New Roman" w:cs="Times New Roman"/>
            <w:sz w:val="24"/>
            <w:szCs w:val="24"/>
          </w:rPr>
          <w:t>п. 3 ст. 61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</w:t>
      </w:r>
      <w:hyperlink r:id="rId104" w:history="1">
        <w:r w:rsidRPr="00C218CF">
          <w:rPr>
            <w:rFonts w:ascii="Times New Roman" w:hAnsi="Times New Roman" w:cs="Times New Roman"/>
            <w:sz w:val="24"/>
            <w:szCs w:val="24"/>
          </w:rPr>
          <w:t>п. 6.1 ст. 201.15-2-1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>
      <w:pPr>
        <w:pStyle w:val="ConsPlusNormal"/>
        <w:spacing w:before="320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 w:rsidP="00C218CF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P144"/>
      <w:bookmarkEnd w:id="9"/>
      <w:r w:rsidRPr="00C218CF">
        <w:rPr>
          <w:rFonts w:ascii="Times New Roman" w:hAnsi="Times New Roman" w:cs="Times New Roman"/>
          <w:b/>
          <w:sz w:val="28"/>
          <w:szCs w:val="28"/>
        </w:rPr>
        <w:t>9. Как реализуется залоговое имущество, погашаются требования участников строительства и залоговых кредиторов</w:t>
      </w:r>
    </w:p>
    <w:p w:rsidR="00BA6481" w:rsidRPr="00C218CF" w:rsidRDefault="00BA6481" w:rsidP="00C218CF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Реализация имущества, в том числе и залогового в рамках банкротства застройщика, осуществляется в общем порядке, предусмотренном </w:t>
      </w:r>
      <w:hyperlink r:id="rId105" w:history="1">
        <w:r w:rsidRPr="00C218CF">
          <w:rPr>
            <w:rFonts w:ascii="Times New Roman" w:hAnsi="Times New Roman" w:cs="Times New Roman"/>
            <w:sz w:val="24"/>
            <w:szCs w:val="24"/>
          </w:rPr>
          <w:t>ст. 139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Особенность - все денежные средства поступают на специальный счет. С этого счета денежные средства, после вычета расходов на сохранение и реализацию, направляются на </w:t>
      </w:r>
      <w:r w:rsidRPr="00C218CF">
        <w:rPr>
          <w:rFonts w:ascii="Times New Roman" w:hAnsi="Times New Roman" w:cs="Times New Roman"/>
          <w:sz w:val="24"/>
          <w:szCs w:val="24"/>
        </w:rPr>
        <w:lastRenderedPageBreak/>
        <w:t>погашение (</w:t>
      </w:r>
      <w:hyperlink r:id="rId106" w:history="1">
        <w:r w:rsidRPr="00C218CF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, </w:t>
      </w:r>
      <w:hyperlink r:id="rId107" w:history="1">
        <w:r w:rsidRPr="00C218CF">
          <w:rPr>
            <w:rFonts w:ascii="Times New Roman" w:hAnsi="Times New Roman" w:cs="Times New Roman"/>
            <w:sz w:val="24"/>
            <w:szCs w:val="24"/>
          </w:rPr>
          <w:t>4 ст. 201.14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банкротстве):</w:t>
      </w:r>
    </w:p>
    <w:p w:rsidR="00BA6481" w:rsidRPr="00C218CF" w:rsidRDefault="00BA6481">
      <w:pPr>
        <w:pStyle w:val="ConsPlusNormal"/>
        <w:numPr>
          <w:ilvl w:val="0"/>
          <w:numId w:val="1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требований кредиторов, чьи обязательства были обеспечены залогом реализованного имущества, - 60% полученных от реализации средств.</w:t>
      </w:r>
    </w:p>
    <w:p w:rsidR="00BA6481" w:rsidRPr="00C218CF" w:rsidRDefault="00BA6481">
      <w:pPr>
        <w:pStyle w:val="ConsPlusNormal"/>
        <w:spacing w:before="22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В том числе и участников строительства, чьи права были обеспечены залогом;</w:t>
      </w:r>
    </w:p>
    <w:p w:rsidR="00BA6481" w:rsidRPr="00C218CF" w:rsidRDefault="00BA6481">
      <w:pPr>
        <w:pStyle w:val="ConsPlusNormal"/>
        <w:numPr>
          <w:ilvl w:val="0"/>
          <w:numId w:val="1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денежных требований граждан - участников строительства (за исключением процентов и иных санкций) вне зависимости от того, являются ли они залогодержателями в отношении реализуемых объектов незавершенного строительства и земельного участка, - 25% полученных от реализации средств;</w:t>
      </w:r>
    </w:p>
    <w:p w:rsidR="00BA6481" w:rsidRPr="00C218CF" w:rsidRDefault="00BA6481">
      <w:pPr>
        <w:pStyle w:val="ConsPlusNormal"/>
        <w:numPr>
          <w:ilvl w:val="0"/>
          <w:numId w:val="1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требований кредиторов первой и второй очереди, если иного имущества застройщика недостаточно для погашения этих требований - 10% полученных от реализации средств;</w:t>
      </w:r>
    </w:p>
    <w:p w:rsidR="00BA6481" w:rsidRPr="00C218CF" w:rsidRDefault="00BA6481">
      <w:pPr>
        <w:pStyle w:val="ConsPlusNormal"/>
        <w:numPr>
          <w:ilvl w:val="0"/>
          <w:numId w:val="15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>судебных расходов, расходов на выплату вознаграждения конкурсному управляющему (внешнему управляющему) и оплату услуг лиц, привлеченных конкурсным управляющим (внешним управляющим) в целях обеспечения исполнения возложенных на него обязанностей, - 5% полученных от реализации средств.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8CF">
        <w:rPr>
          <w:rFonts w:ascii="Times New Roman" w:hAnsi="Times New Roman" w:cs="Times New Roman"/>
          <w:sz w:val="24"/>
          <w:szCs w:val="24"/>
        </w:rPr>
        <w:t xml:space="preserve">Если застройщик привлекал средства участников долевого строительства исключительно с использованием счетов </w:t>
      </w:r>
      <w:proofErr w:type="spellStart"/>
      <w:r w:rsidRPr="00C218CF">
        <w:rPr>
          <w:rFonts w:ascii="Times New Roman" w:hAnsi="Times New Roman" w:cs="Times New Roman"/>
          <w:sz w:val="24"/>
          <w:szCs w:val="24"/>
        </w:rPr>
        <w:t>эскроу</w:t>
      </w:r>
      <w:proofErr w:type="spellEnd"/>
      <w:r w:rsidRPr="00C218CF">
        <w:rPr>
          <w:rFonts w:ascii="Times New Roman" w:hAnsi="Times New Roman" w:cs="Times New Roman"/>
          <w:sz w:val="24"/>
          <w:szCs w:val="24"/>
        </w:rPr>
        <w:t xml:space="preserve">, требования кредиторов по обязательству, обеспеченному залогом объектов и (или) прав на них должника, указанных в </w:t>
      </w:r>
      <w:hyperlink r:id="rId108" w:history="1">
        <w:r w:rsidRPr="00C218CF">
          <w:rPr>
            <w:rFonts w:ascii="Times New Roman" w:hAnsi="Times New Roman" w:cs="Times New Roman"/>
            <w:sz w:val="24"/>
            <w:szCs w:val="24"/>
          </w:rPr>
          <w:t>п. 1 ст. 201.14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банкротстве, удовлетворяются в </w:t>
      </w:r>
      <w:hyperlink r:id="rId109" w:history="1">
        <w:r w:rsidRPr="00C218CF">
          <w:rPr>
            <w:rFonts w:ascii="Times New Roman" w:hAnsi="Times New Roman" w:cs="Times New Roman"/>
            <w:sz w:val="24"/>
            <w:szCs w:val="24"/>
          </w:rPr>
          <w:t>установленном размере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. На основании распоряжения конкурсного управляющего банк списывает средства с отдельного </w:t>
      </w:r>
      <w:hyperlink r:id="rId110" w:history="1">
        <w:r w:rsidRPr="00C218CF">
          <w:rPr>
            <w:rFonts w:ascii="Times New Roman" w:hAnsi="Times New Roman" w:cs="Times New Roman"/>
            <w:sz w:val="24"/>
            <w:szCs w:val="24"/>
          </w:rPr>
          <w:t>счета должника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и выдает их кредитору или зачисляет на указанный им счет.</w:t>
      </w:r>
      <w:proofErr w:type="gramEnd"/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sz w:val="24"/>
          <w:szCs w:val="24"/>
        </w:rPr>
        <w:t xml:space="preserve">Средства, оставшиеся на отдельном счете должника после удовлетворения </w:t>
      </w:r>
      <w:hyperlink r:id="rId111" w:history="1">
        <w:r w:rsidRPr="00C218CF">
          <w:rPr>
            <w:rFonts w:ascii="Times New Roman" w:hAnsi="Times New Roman" w:cs="Times New Roman"/>
            <w:sz w:val="24"/>
            <w:szCs w:val="24"/>
          </w:rPr>
          <w:t>требований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кредиторов, используются по правилам </w:t>
      </w:r>
      <w:hyperlink r:id="rId112" w:history="1">
        <w:r w:rsidRPr="00C218CF">
          <w:rPr>
            <w:rFonts w:ascii="Times New Roman" w:hAnsi="Times New Roman" w:cs="Times New Roman"/>
            <w:sz w:val="24"/>
            <w:szCs w:val="24"/>
          </w:rPr>
          <w:t>ст. 138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</w:t>
      </w:r>
      <w:hyperlink r:id="rId113" w:history="1">
        <w:r w:rsidRPr="00C218CF">
          <w:rPr>
            <w:rFonts w:ascii="Times New Roman" w:hAnsi="Times New Roman" w:cs="Times New Roman"/>
            <w:sz w:val="24"/>
            <w:szCs w:val="24"/>
          </w:rPr>
          <w:t>п. 5 ст. 201.14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банкротстве).</w:t>
      </w:r>
    </w:p>
    <w:p w:rsidR="00BA6481" w:rsidRPr="00C218CF" w:rsidRDefault="00BA6481" w:rsidP="00C218CF">
      <w:pPr>
        <w:pStyle w:val="ConsPlusNormal"/>
        <w:spacing w:before="220"/>
        <w:ind w:firstLine="313"/>
        <w:jc w:val="both"/>
        <w:rPr>
          <w:rFonts w:ascii="Times New Roman" w:hAnsi="Times New Roman" w:cs="Times New Roman"/>
          <w:sz w:val="24"/>
          <w:szCs w:val="24"/>
        </w:rPr>
      </w:pPr>
      <w:r w:rsidRPr="00C218CF">
        <w:rPr>
          <w:rFonts w:ascii="Times New Roman" w:hAnsi="Times New Roman" w:cs="Times New Roman"/>
          <w:b/>
          <w:sz w:val="24"/>
          <w:szCs w:val="24"/>
        </w:rPr>
        <w:t>Обращаем внимание:</w:t>
      </w:r>
      <w:r w:rsidRPr="00C218CF">
        <w:rPr>
          <w:rFonts w:ascii="Times New Roman" w:hAnsi="Times New Roman" w:cs="Times New Roman"/>
          <w:sz w:val="24"/>
          <w:szCs w:val="24"/>
        </w:rPr>
        <w:t xml:space="preserve"> положения </w:t>
      </w:r>
      <w:hyperlink r:id="rId114" w:history="1">
        <w:r w:rsidRPr="00C218CF">
          <w:rPr>
            <w:rFonts w:ascii="Times New Roman" w:hAnsi="Times New Roman" w:cs="Times New Roman"/>
            <w:sz w:val="24"/>
            <w:szCs w:val="24"/>
          </w:rPr>
          <w:t>ст. 201.14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Закона о банкротстве (в ред. Федерального закона от 27.06.2019 N 151-ФЗ) применяются, если производство по делу о банкротстве застройщика возбуждено до </w:t>
      </w:r>
      <w:hyperlink r:id="rId115" w:history="1">
        <w:r w:rsidRPr="00C218CF">
          <w:rPr>
            <w:rFonts w:ascii="Times New Roman" w:hAnsi="Times New Roman" w:cs="Times New Roman"/>
            <w:sz w:val="24"/>
            <w:szCs w:val="24"/>
          </w:rPr>
          <w:t>27.06.2019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при условии, что к этому дню не начаты расчеты с кредиторами третьей очереди (</w:t>
      </w:r>
      <w:hyperlink r:id="rId116" w:history="1">
        <w:r w:rsidRPr="00C218CF">
          <w:rPr>
            <w:rFonts w:ascii="Times New Roman" w:hAnsi="Times New Roman" w:cs="Times New Roman"/>
            <w:sz w:val="24"/>
            <w:szCs w:val="24"/>
          </w:rPr>
          <w:t>ч. 17 ст. 16</w:t>
        </w:r>
      </w:hyperlink>
      <w:r w:rsidRPr="00C218CF">
        <w:rPr>
          <w:rFonts w:ascii="Times New Roman" w:hAnsi="Times New Roman" w:cs="Times New Roman"/>
          <w:sz w:val="24"/>
          <w:szCs w:val="24"/>
        </w:rPr>
        <w:t xml:space="preserve"> Федерального закона от 27.06.2019 N 151-ФЗ).</w:t>
      </w:r>
    </w:p>
    <w:p w:rsidR="00BA6481" w:rsidRPr="00C218CF" w:rsidRDefault="00BA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481" w:rsidRPr="00C218CF" w:rsidRDefault="00BA64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364D7" w:rsidRPr="00C218CF" w:rsidRDefault="002364D7">
      <w:pPr>
        <w:rPr>
          <w:rFonts w:ascii="Times New Roman" w:hAnsi="Times New Roman" w:cs="Times New Roman"/>
          <w:sz w:val="24"/>
          <w:szCs w:val="24"/>
        </w:rPr>
      </w:pPr>
    </w:p>
    <w:sectPr w:rsidR="002364D7" w:rsidRPr="00C218CF" w:rsidSect="00FB66E2">
      <w:footerReference w:type="default" r:id="rId1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354" w:rsidRDefault="00B31354" w:rsidP="00C218CF">
      <w:pPr>
        <w:spacing w:after="0" w:line="240" w:lineRule="auto"/>
      </w:pPr>
      <w:r>
        <w:separator/>
      </w:r>
    </w:p>
  </w:endnote>
  <w:endnote w:type="continuationSeparator" w:id="0">
    <w:p w:rsidR="00B31354" w:rsidRDefault="00B31354" w:rsidP="00C21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994355"/>
      <w:docPartObj>
        <w:docPartGallery w:val="Page Numbers (Bottom of Page)"/>
        <w:docPartUnique/>
      </w:docPartObj>
    </w:sdtPr>
    <w:sdtEndPr/>
    <w:sdtContent>
      <w:p w:rsidR="00C218CF" w:rsidRDefault="00C218C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45E">
          <w:rPr>
            <w:noProof/>
          </w:rPr>
          <w:t>1</w:t>
        </w:r>
        <w:r>
          <w:fldChar w:fldCharType="end"/>
        </w:r>
      </w:p>
    </w:sdtContent>
  </w:sdt>
  <w:p w:rsidR="00C218CF" w:rsidRDefault="00C218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354" w:rsidRDefault="00B31354" w:rsidP="00C218CF">
      <w:pPr>
        <w:spacing w:after="0" w:line="240" w:lineRule="auto"/>
      </w:pPr>
      <w:r>
        <w:separator/>
      </w:r>
    </w:p>
  </w:footnote>
  <w:footnote w:type="continuationSeparator" w:id="0">
    <w:p w:rsidR="00B31354" w:rsidRDefault="00B31354" w:rsidP="00C21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D350E"/>
    <w:multiLevelType w:val="multilevel"/>
    <w:tmpl w:val="0E3A449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0F70CA"/>
    <w:multiLevelType w:val="multilevel"/>
    <w:tmpl w:val="925EA8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3B11B5"/>
    <w:multiLevelType w:val="multilevel"/>
    <w:tmpl w:val="0BC03A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D065A9"/>
    <w:multiLevelType w:val="multilevel"/>
    <w:tmpl w:val="90FA603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A5360A"/>
    <w:multiLevelType w:val="multilevel"/>
    <w:tmpl w:val="CC68666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DD756A"/>
    <w:multiLevelType w:val="multilevel"/>
    <w:tmpl w:val="8E46931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066D9E"/>
    <w:multiLevelType w:val="multilevel"/>
    <w:tmpl w:val="1AFEC83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8B7F46"/>
    <w:multiLevelType w:val="multilevel"/>
    <w:tmpl w:val="0F3A616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D453AD"/>
    <w:multiLevelType w:val="multilevel"/>
    <w:tmpl w:val="A846EF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59E2C1D"/>
    <w:multiLevelType w:val="multilevel"/>
    <w:tmpl w:val="2E0A9FD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A70209"/>
    <w:multiLevelType w:val="multilevel"/>
    <w:tmpl w:val="7EC6101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5E0EC4"/>
    <w:multiLevelType w:val="multilevel"/>
    <w:tmpl w:val="71FC738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BE120C"/>
    <w:multiLevelType w:val="multilevel"/>
    <w:tmpl w:val="28B0754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FA2BD2"/>
    <w:multiLevelType w:val="multilevel"/>
    <w:tmpl w:val="BA7462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E7A6C71"/>
    <w:multiLevelType w:val="multilevel"/>
    <w:tmpl w:val="E152A52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7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81"/>
    <w:rsid w:val="002364D7"/>
    <w:rsid w:val="005630ED"/>
    <w:rsid w:val="00B31354"/>
    <w:rsid w:val="00BA6481"/>
    <w:rsid w:val="00C11455"/>
    <w:rsid w:val="00C218CF"/>
    <w:rsid w:val="00E1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6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8CF"/>
  </w:style>
  <w:style w:type="paragraph" w:styleId="a5">
    <w:name w:val="footer"/>
    <w:basedOn w:val="a"/>
    <w:link w:val="a6"/>
    <w:uiPriority w:val="99"/>
    <w:unhideWhenUsed/>
    <w:rsid w:val="00C2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8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64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A64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8CF"/>
  </w:style>
  <w:style w:type="paragraph" w:styleId="a5">
    <w:name w:val="footer"/>
    <w:basedOn w:val="a"/>
    <w:link w:val="a6"/>
    <w:uiPriority w:val="99"/>
    <w:unhideWhenUsed/>
    <w:rsid w:val="00C218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1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041CAABA006566B6C8D572F6D19324037621B6ACAA3C0F37DC3577299C5E8975D0ABAF80D44D1F892A4B4513B3EC59EE4A8C522C8E1yFX" TargetMode="External"/><Relationship Id="rId117" Type="http://schemas.openxmlformats.org/officeDocument/2006/relationships/footer" Target="footer1.xml"/><Relationship Id="rId21" Type="http://schemas.openxmlformats.org/officeDocument/2006/relationships/hyperlink" Target="consultantplus://offline/ref=C041CAABA006566B6C8D572F6D19324037621B6ACAA3C0F37DC3577299C5E8975D0ABAF80A46DDA797B1A5093638DD81E5B6D920CA1DEDy4X" TargetMode="External"/><Relationship Id="rId42" Type="http://schemas.openxmlformats.org/officeDocument/2006/relationships/hyperlink" Target="consultantplus://offline/ref=C041CAABA006566B6C8D572F6D19324037621B6ACAA3C0F37DC3577299C5E8975D0ABAFC0841DFA797B1A5093638DD81E5B6D920CA1DEDy4X" TargetMode="External"/><Relationship Id="rId47" Type="http://schemas.openxmlformats.org/officeDocument/2006/relationships/hyperlink" Target="consultantplus://offline/ref=C041CAABA006566B6C8D572F6D19324037621B6ACAA3C0F37DC3577299C5E8975D0ABAFC0841DDA797B1A5093638DD81E5B6D920CA1DEDy4X" TargetMode="External"/><Relationship Id="rId63" Type="http://schemas.openxmlformats.org/officeDocument/2006/relationships/hyperlink" Target="consultantplus://offline/ref=C041CAABA006566B6C8D572F6D19324037621B6ACAA3C0F37DC3577299C5E8975D0ABAF90B40D9A797B1A5093638DD81E5B6D920CA1DEDy4X" TargetMode="External"/><Relationship Id="rId68" Type="http://schemas.openxmlformats.org/officeDocument/2006/relationships/hyperlink" Target="consultantplus://offline/ref=C041CAABA006566B6C8D572F6D19324037621F68C9A8C0F37DC3577299C5E8975D0ABAFF0943D2A8C2EBB50D7F6DD69FE2A8C622D41DD46AECyFX" TargetMode="External"/><Relationship Id="rId84" Type="http://schemas.openxmlformats.org/officeDocument/2006/relationships/hyperlink" Target="consultantplus://offline/ref=C041CAABA006566B6C8D572F6D19324037621B6ACAA3C0F37DC3577299C5E8975D0ABAF90943DAA797B1A5093638DD81E5B6D920CA1DEDy4X" TargetMode="External"/><Relationship Id="rId89" Type="http://schemas.openxmlformats.org/officeDocument/2006/relationships/hyperlink" Target="consultantplus://offline/ref=C041CAABA006566B6C8D572F6D19324037621B6ACAA3C0F37DC3577299C5E8975D0ABAF80F45D2A797B1A5093638DD81E5B6D920CA1DEDy4X" TargetMode="External"/><Relationship Id="rId112" Type="http://schemas.openxmlformats.org/officeDocument/2006/relationships/hyperlink" Target="consultantplus://offline/ref=C041CAABA006566B6C8D572F6D19324037621B6ACAA3C0F37DC3577299C5E8975D0ABAFF0941DBAFC6EBB50D7F6DD69FE2A8C622D41DD46AECyFX" TargetMode="External"/><Relationship Id="rId16" Type="http://schemas.openxmlformats.org/officeDocument/2006/relationships/hyperlink" Target="consultantplus://offline/ref=C041CAABA006566B6C8D5A3C781932403767186EC6A2C0F37DC3577299C5E8974F0AE2F30945C4ADC3FEE35C39E3y8X" TargetMode="External"/><Relationship Id="rId107" Type="http://schemas.openxmlformats.org/officeDocument/2006/relationships/hyperlink" Target="consultantplus://offline/ref=C041CAABA006566B6C8D572F6D19324037621B6ACAA3C0F37DC3577299C5E8975D0ABAF80E43D2A797B1A5093638DD81E5B6D920CA1DEDy4X" TargetMode="External"/><Relationship Id="rId11" Type="http://schemas.openxmlformats.org/officeDocument/2006/relationships/hyperlink" Target="consultantplus://offline/ref=C041CAABA006566B6C8D572F6D19324037621F68CAA2C0F37DC3577299C5E8975D0ABAFF0943DEA9CBEBB50D7F6DD69FE2A8C622D41DD46AECyFX" TargetMode="External"/><Relationship Id="rId24" Type="http://schemas.openxmlformats.org/officeDocument/2006/relationships/hyperlink" Target="consultantplus://offline/ref=C041CAABA006566B6C8D572F6D19324037621B6ACAA3C0F37DC3577299C5E8975D0ABAFB084ADBA797B1A5093638DD81E5B6D920CA1DEDy4X" TargetMode="External"/><Relationship Id="rId32" Type="http://schemas.openxmlformats.org/officeDocument/2006/relationships/hyperlink" Target="consultantplus://offline/ref=C041CAABA006566B6C8D572F6D19324037621B6ACAA3C0F37DC3577299C5E8975D0ABAFF0943DEABC7EBB50D7F6DD69FE2A8C622D41DD46AECyFX" TargetMode="External"/><Relationship Id="rId37" Type="http://schemas.openxmlformats.org/officeDocument/2006/relationships/hyperlink" Target="consultantplus://offline/ref=C041CAABA006566B6C8D572F6D19324037621B6ACAA3C0F37DC3577299C5E8975D0ABAFF0943DFAFC5EBB50D7F6DD69FE2A8C622D41DD46AECyFX" TargetMode="External"/><Relationship Id="rId40" Type="http://schemas.openxmlformats.org/officeDocument/2006/relationships/hyperlink" Target="consultantplus://offline/ref=C041CAABA006566B6C8D572F6D19324037621B6ACAA3C0F37DC3577299C5E8975D0ABAFC0841D9A797B1A5093638DD81E5B6D920CA1DEDy4X" TargetMode="External"/><Relationship Id="rId45" Type="http://schemas.openxmlformats.org/officeDocument/2006/relationships/hyperlink" Target="consultantplus://offline/ref=C041CAABA006566B6C8D572F6D19324037621B6ACAA3C0F37DC3577299C5E8975D0ABAF90D4AD1F892A4B4513B3EC59EE4A8C522C8E1yFX" TargetMode="External"/><Relationship Id="rId53" Type="http://schemas.openxmlformats.org/officeDocument/2006/relationships/hyperlink" Target="consultantplus://offline/ref=C041CAABA006566B6C8D572F6D19324037621B6ACAA3C0F37DC3577299C5E8975D0ABAF90B41D2A797B1A5093638DD81E5B6D920CA1DEDy4X" TargetMode="External"/><Relationship Id="rId58" Type="http://schemas.openxmlformats.org/officeDocument/2006/relationships/hyperlink" Target="consultantplus://offline/ref=C041CAABA006566B6C8D572F6D19324037621B6ACAA3C0F37DC3577299C5E8975D0ABAFC0847D2A797B1A5093638DD81E5B6D920CA1DEDy4X" TargetMode="External"/><Relationship Id="rId66" Type="http://schemas.openxmlformats.org/officeDocument/2006/relationships/hyperlink" Target="consultantplus://offline/ref=C041CAABA006566B6C8D572F6D19324037621B6ACAA3C0F37DC3577299C5E8975D0ABAF80F43DDA797B1A5093638DD81E5B6D920CA1DEDy4X" TargetMode="External"/><Relationship Id="rId74" Type="http://schemas.openxmlformats.org/officeDocument/2006/relationships/hyperlink" Target="consultantplus://offline/ref=C041CAABA006566B6C8D572F6D19324037621B6ACAA3C0F37DC3577299C5E8975D0ABAF8004ADDA797B1A5093638DD81E5B6D920CA1DEDy4X" TargetMode="External"/><Relationship Id="rId79" Type="http://schemas.openxmlformats.org/officeDocument/2006/relationships/hyperlink" Target="consultantplus://offline/ref=C041CAABA006566B6C8D572F6D19324037621B6ACAA3C0F37DC3577299C5E8975D0ABAFB0042D8A797B1A5093638DD81E5B6D920CA1DEDy4X" TargetMode="External"/><Relationship Id="rId87" Type="http://schemas.openxmlformats.org/officeDocument/2006/relationships/hyperlink" Target="consultantplus://offline/ref=C041CAABA006566B6C8D572F6D19324037621B6ACAA3C0F37DC3577299C5E8975D0ABAF80A46DEA797B1A5093638DD81E5B6D920CA1DEDy4X" TargetMode="External"/><Relationship Id="rId102" Type="http://schemas.openxmlformats.org/officeDocument/2006/relationships/hyperlink" Target="consultantplus://offline/ref=C041CAABA006566B6C8D572F6D19324037621B6ACAA3C0F37DC3577299C5E8975D0ABAF90942D3A797B1A5093638DD81E5B6D920CA1DEDy4X" TargetMode="External"/><Relationship Id="rId110" Type="http://schemas.openxmlformats.org/officeDocument/2006/relationships/hyperlink" Target="consultantplus://offline/ref=C041CAABA006566B6C8D572F6D19324037621B6ACAA3C0F37DC3577299C5E8975D0ABAF90845DFA797B1A5093638DD81E5B6D920CA1DEDy4X" TargetMode="External"/><Relationship Id="rId115" Type="http://schemas.openxmlformats.org/officeDocument/2006/relationships/hyperlink" Target="consultantplus://offline/ref=C041CAABA006566B6C8D572F6D19324037621F68CDA0C0F37DC3577299C5E8975D0ABAFF0943DDA9C2EBB50D7F6DD69FE2A8C622D41DD46AECyF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C041CAABA006566B6C8D572F6D19324037621B6ACAA3C0F37DC3577299C5E8975D0ABAF80F43D9A797B1A5093638DD81E5B6D920CA1DEDy4X" TargetMode="External"/><Relationship Id="rId82" Type="http://schemas.openxmlformats.org/officeDocument/2006/relationships/hyperlink" Target="consultantplus://offline/ref=C041CAABA006566B6C8D572F6D19324037621B6ACAA3C0F37DC3577299C5E8975D0ABAFC0B42DAA797B1A5093638DD81E5B6D920CA1DEDy4X" TargetMode="External"/><Relationship Id="rId90" Type="http://schemas.openxmlformats.org/officeDocument/2006/relationships/hyperlink" Target="consultantplus://offline/ref=C041CAABA006566B6C8D572F6D19324037621B6ACAA3C0F37DC3577299C5E8975D0ABAF90943D8A797B1A5093638DD81E5B6D920CA1DEDy4X" TargetMode="External"/><Relationship Id="rId95" Type="http://schemas.openxmlformats.org/officeDocument/2006/relationships/hyperlink" Target="consultantplus://offline/ref=C041CAABA006566B6C8D572F6D1932403762196DC6A0C0F37DC3577299C5E8975D0ABAFF0943D9AFC7EBB50D7F6DD69FE2A8C622D41DD46AECyFX" TargetMode="External"/><Relationship Id="rId19" Type="http://schemas.openxmlformats.org/officeDocument/2006/relationships/hyperlink" Target="consultantplus://offline/ref=C041CAABA006566B6C8D572F6D19324037621B6ACAA3C0F37DC3577299C5E8975D0ABAF80F47D9A797B1A5093638DD81E5B6D920CA1DEDy4X" TargetMode="External"/><Relationship Id="rId14" Type="http://schemas.openxmlformats.org/officeDocument/2006/relationships/hyperlink" Target="consultantplus://offline/ref=C041CAABA006566B6C8D572F6D19324036671E6BCBA1C0F37DC3577299C5E8975D0ABAFF0943D9A8C7EBB50D7F6DD69FE2A8C622D41DD46AECyFX" TargetMode="External"/><Relationship Id="rId22" Type="http://schemas.openxmlformats.org/officeDocument/2006/relationships/hyperlink" Target="consultantplus://offline/ref=C041CAABA006566B6C8D572F6D19324037621B6ACAA3C0F37DC3577299C5E8975D0ABAF80F44D8A797B1A5093638DD81E5B6D920CA1DEDy4X" TargetMode="External"/><Relationship Id="rId27" Type="http://schemas.openxmlformats.org/officeDocument/2006/relationships/hyperlink" Target="consultantplus://offline/ref=C041CAABA006566B6C8D572F6D19324037621B6ACAA3C0F37DC3577299C5E8975D0ABAF80F4BD1F892A4B4513B3EC59EE4A8C522C8E1yFX" TargetMode="External"/><Relationship Id="rId30" Type="http://schemas.openxmlformats.org/officeDocument/2006/relationships/hyperlink" Target="consultantplus://offline/ref=C041CAABA006566B6C8D572F6D19324037621B6ACAA3C0F37DC3577299C5E8975D0ABAF80C45DDA797B1A5093638DD81E5B6D920CA1DEDy4X" TargetMode="External"/><Relationship Id="rId35" Type="http://schemas.openxmlformats.org/officeDocument/2006/relationships/hyperlink" Target="consultantplus://offline/ref=C041CAABA006566B6C8D572F6D19324037621B6ACAA3C0F37DC3577299C5E8975D0ABAFC0841DFA797B1A5093638DD81E5B6D920CA1DEDy4X" TargetMode="External"/><Relationship Id="rId43" Type="http://schemas.openxmlformats.org/officeDocument/2006/relationships/hyperlink" Target="consultantplus://offline/ref=C041CAABA006566B6C8D572F6D19324037621B6ACAA3C0F37DC3577299C5E8975D0ABAFC0841DFA797B1A5093638DD81E5B6D920CA1DEDy4X" TargetMode="External"/><Relationship Id="rId48" Type="http://schemas.openxmlformats.org/officeDocument/2006/relationships/hyperlink" Target="consultantplus://offline/ref=C041CAABA006566B6C8D572F6D19324037621B6ACAA3C0F37DC3577299C5E8975D0ABAFC0841D3A797B1A5093638DD81E5B6D920CA1DEDy4X" TargetMode="External"/><Relationship Id="rId56" Type="http://schemas.openxmlformats.org/officeDocument/2006/relationships/hyperlink" Target="consultantplus://offline/ref=C041CAABA006566B6C8D572F6D19324037621B6ACAA3C0F37DC3577299C5E8975D0ABAF80C4AD9A797B1A5093638DD81E5B6D920CA1DEDy4X" TargetMode="External"/><Relationship Id="rId64" Type="http://schemas.openxmlformats.org/officeDocument/2006/relationships/hyperlink" Target="consultantplus://offline/ref=C041CAABA006566B6C8D572F6D19324037621B6ACAA3C0F37DC3577299C5E8975D0ABAF80F42D2A797B1A5093638DD81E5B6D920CA1DEDy4X" TargetMode="External"/><Relationship Id="rId69" Type="http://schemas.openxmlformats.org/officeDocument/2006/relationships/hyperlink" Target="consultantplus://offline/ref=C041CAABA006566B6C8D572F6D19324037621B6ACAA3C0F37DC3577299C5E8975D0ABAF90B46DDA797B1A5093638DD81E5B6D920CA1DEDy4X" TargetMode="External"/><Relationship Id="rId77" Type="http://schemas.openxmlformats.org/officeDocument/2006/relationships/hyperlink" Target="consultantplus://offline/ref=C041CAABA006566B6C8D572F6D19324037621B6ACAA3C0F37DC3577299C5E8975D0ABAFC0B43D8A797B1A5093638DD81E5B6D920CA1DEDy4X" TargetMode="External"/><Relationship Id="rId100" Type="http://schemas.openxmlformats.org/officeDocument/2006/relationships/hyperlink" Target="consultantplus://offline/ref=C041CAABA006566B6C8D572F6D19324037621B6ACAA3C0F37DC3577299C5E8975D0ABAF90B43D9A797B1A5093638DD81E5B6D920CA1DEDy4X" TargetMode="External"/><Relationship Id="rId105" Type="http://schemas.openxmlformats.org/officeDocument/2006/relationships/hyperlink" Target="consultantplus://offline/ref=C041CAABA006566B6C8D572F6D19324037621B6ACAA3C0F37DC3577299C5E8975D0ABAFF0B45DEA797B1A5093638DD81E5B6D920CA1DEDy4X" TargetMode="External"/><Relationship Id="rId113" Type="http://schemas.openxmlformats.org/officeDocument/2006/relationships/hyperlink" Target="consultantplus://offline/ref=C041CAABA006566B6C8D572F6D19324037621B6ACAA3C0F37DC3577299C5E8975D0ABAF90B45DDA797B1A5093638DD81E5B6D920CA1DEDy4X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C041CAABA006566B6C8D572F6D19324037621B6ACAA3C0F37DC3577299C5E8975D0ABAF80E40D9A797B1A5093638DD81E5B6D920CA1DEDy4X" TargetMode="External"/><Relationship Id="rId51" Type="http://schemas.openxmlformats.org/officeDocument/2006/relationships/hyperlink" Target="consultantplus://offline/ref=C041CAABA006566B6C8D572F6D19324037621B6ACAA3C0F37DC3577299C5E8975D0ABAF80C4AD2A797B1A5093638DD81E5B6D920CA1DEDy4X" TargetMode="External"/><Relationship Id="rId72" Type="http://schemas.openxmlformats.org/officeDocument/2006/relationships/hyperlink" Target="consultantplus://offline/ref=C041CAABA006566B6C8D572F6D19324037621F68C9A8C0F37DC3577299C5E8975D0ABAFF0943D2A8C2EBB50D7F6DD69FE2A8C622D41DD46AECyFX" TargetMode="External"/><Relationship Id="rId80" Type="http://schemas.openxmlformats.org/officeDocument/2006/relationships/hyperlink" Target="consultantplus://offline/ref=C041CAABA006566B6C8D572F6D19324037621F68CAA2C0F37DC3577299C5E8975D0ABAFF0943DEA4C6EBB50D7F6DD69FE2A8C622D41DD46AECyFX" TargetMode="External"/><Relationship Id="rId85" Type="http://schemas.openxmlformats.org/officeDocument/2006/relationships/hyperlink" Target="consultantplus://offline/ref=C041CAABA006566B6C8D572F6D19324037621B6ACAA3C0F37DC3577299C5E8975D0ABAFC0B47D3A797B1A5093638DD81E5B6D920CA1DEDy4X" TargetMode="External"/><Relationship Id="rId93" Type="http://schemas.openxmlformats.org/officeDocument/2006/relationships/hyperlink" Target="consultantplus://offline/ref=C041CAABA006566B6C8D572F6D19324037621B6ACAA3C0F37DC3577299C5E8975D0ABAF90B43D8A797B1A5093638DD81E5B6D920CA1DEDy4X" TargetMode="External"/><Relationship Id="rId98" Type="http://schemas.openxmlformats.org/officeDocument/2006/relationships/hyperlink" Target="consultantplus://offline/ref=C041CAABA006566B6C8D572F6D1932403766116CC9A3C0F37DC3577299C5E8975D0ABAFC0C488EFD87B5EC5C3D26DA9FFAB4C720ECyAX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041CAABA006566B6C8D572F6D19324037621B6ACAA3C0F37DC3577299C5E8975D0ABAF90945D8A797B1A5093638DD81E5B6D920CA1DEDy4X" TargetMode="External"/><Relationship Id="rId17" Type="http://schemas.openxmlformats.org/officeDocument/2006/relationships/hyperlink" Target="consultantplus://offline/ref=C041CAABA006566B6C8D572F6D19324037621F68CBA5C0F37DC3577299C5E8974F0AE2F30945C4ADC3FEE35C39E3y8X" TargetMode="External"/><Relationship Id="rId25" Type="http://schemas.openxmlformats.org/officeDocument/2006/relationships/hyperlink" Target="consultantplus://offline/ref=C041CAABA006566B6C8D572F6D19324037621B6ACAA3C0F37DC3577299C5E8975D0ABAFF0943DEAFC2EBB50D7F6DD69FE2A8C622D41DD46AECyFX" TargetMode="External"/><Relationship Id="rId33" Type="http://schemas.openxmlformats.org/officeDocument/2006/relationships/hyperlink" Target="consultantplus://offline/ref=C041CAABA006566B6C8D572F6D19324037621B6ACAA3C0F37DC3577299C5E8975D0ABAFF0943DFACC4EBB50D7F6DD69FE2A8C622D41DD46AECyFX" TargetMode="External"/><Relationship Id="rId38" Type="http://schemas.openxmlformats.org/officeDocument/2006/relationships/hyperlink" Target="consultantplus://offline/ref=C041CAABA006566B6C8D572F6D19324037621B6ACAA3C0F37DC3577299C5E8975D0ABAF9094AD1F892A4B4513B3EC59EE4A8C522C8E1yFX" TargetMode="External"/><Relationship Id="rId46" Type="http://schemas.openxmlformats.org/officeDocument/2006/relationships/hyperlink" Target="consultantplus://offline/ref=C041CAABA006566B6C8D572F6D19324037621B6ACAA3C0F37DC3577299C5E8975D0ABAF80C44D9A797B1A5093638DD81E5B6D920CA1DEDy4X" TargetMode="External"/><Relationship Id="rId59" Type="http://schemas.openxmlformats.org/officeDocument/2006/relationships/hyperlink" Target="consultantplus://offline/ref=C041CAABA006566B6C8D572F6D19324037621B6ACAA3C0F37DC3577299C5E8975D0ABAFC0C44D8A797B1A5093638DD81E5B6D920CA1DEDy4X" TargetMode="External"/><Relationship Id="rId67" Type="http://schemas.openxmlformats.org/officeDocument/2006/relationships/hyperlink" Target="consultantplus://offline/ref=C041CAABA006566B6C8D572F6D19324037621F68C9A8C0F37DC3577299C5E8974F0AE2F30945C4ADC3FEE35C39E3y8X" TargetMode="External"/><Relationship Id="rId103" Type="http://schemas.openxmlformats.org/officeDocument/2006/relationships/hyperlink" Target="consultantplus://offline/ref=C041CAABA006566B6C8D572F6D19324037621B6ACAA3C0F37DC3577299C5E8975D0ABAFF0943DCAAC5EBB50D7F6DD69FE2A8C622D41DD46AECyFX" TargetMode="External"/><Relationship Id="rId108" Type="http://schemas.openxmlformats.org/officeDocument/2006/relationships/hyperlink" Target="consultantplus://offline/ref=C041CAABA006566B6C8D572F6D19324037621B6ACAA3C0F37DC3577299C5E8975D0ABAFC0B4BDAA797B1A5093638DD81E5B6D920CA1DEDy4X" TargetMode="External"/><Relationship Id="rId116" Type="http://schemas.openxmlformats.org/officeDocument/2006/relationships/hyperlink" Target="consultantplus://offline/ref=C041CAABA006566B6C8D572F6D19324037621F68CDA0C0F37DC3577299C5E8975D0ABAFF0943DDABC3EBB50D7F6DD69FE2A8C622D41DD46AECyFX" TargetMode="External"/><Relationship Id="rId20" Type="http://schemas.openxmlformats.org/officeDocument/2006/relationships/hyperlink" Target="consultantplus://offline/ref=C041CAABA006566B6C8D572F6D19324037621B6ACAA3C0F37DC3577299C5E8975D0ABAF90B47DEA797B1A5093638DD81E5B6D920CA1DEDy4X" TargetMode="External"/><Relationship Id="rId41" Type="http://schemas.openxmlformats.org/officeDocument/2006/relationships/hyperlink" Target="consultantplus://offline/ref=C041CAABA006566B6C8D572F6D19324037621B6ACAA3C0F37DC3577299C5E8975D0ABAFC0841DFA797B1A5093638DD81E5B6D920CA1DEDy4X" TargetMode="External"/><Relationship Id="rId54" Type="http://schemas.openxmlformats.org/officeDocument/2006/relationships/hyperlink" Target="consultantplus://offline/ref=C041CAABA006566B6C8D572F6D19324037621B6ACAA3C0F37DC3577299C5E8975D0ABAFC0847D8A797B1A5093638DD81E5B6D920CA1DEDy4X" TargetMode="External"/><Relationship Id="rId62" Type="http://schemas.openxmlformats.org/officeDocument/2006/relationships/hyperlink" Target="consultantplus://offline/ref=C041CAABA006566B6C8D572F6D19324037621B6ACAA3C0F37DC3577299C5E8975D0ABAF80F43D9A797B1A5093638DD81E5B6D920CA1DEDy4X" TargetMode="External"/><Relationship Id="rId70" Type="http://schemas.openxmlformats.org/officeDocument/2006/relationships/hyperlink" Target="consultantplus://offline/ref=C041CAABA006566B6C8D572F6D19324037621B6ACAA3C0F37DC3577299C5E8975D0ABAF80F47D9A797B1A5093638DD81E5B6D920CA1DEDy4X" TargetMode="External"/><Relationship Id="rId75" Type="http://schemas.openxmlformats.org/officeDocument/2006/relationships/hyperlink" Target="consultantplus://offline/ref=C041CAABA006566B6C8D572F6D19324037621B6ACAA3C0F37DC3577299C5E8975D0ABAFC084ADEA797B1A5093638DD81E5B6D920CA1DEDy4X" TargetMode="External"/><Relationship Id="rId83" Type="http://schemas.openxmlformats.org/officeDocument/2006/relationships/hyperlink" Target="consultantplus://offline/ref=C041CAABA006566B6C8D572F6D19324037621B6ACAA3C0F37DC3577299C5E8975D0ABAFC0B42D9A797B1A5093638DD81E5B6D920CA1DEDy4X" TargetMode="External"/><Relationship Id="rId88" Type="http://schemas.openxmlformats.org/officeDocument/2006/relationships/hyperlink" Target="consultantplus://offline/ref=C041CAABA006566B6C8D572F6D19324037621B6ACAA3C0F37DC3577299C5E8975D0ABAFB0042DAA797B1A5093638DD81E5B6D920CA1DEDy4X" TargetMode="External"/><Relationship Id="rId91" Type="http://schemas.openxmlformats.org/officeDocument/2006/relationships/hyperlink" Target="consultantplus://offline/ref=C041CAABA006566B6C8D572F6D19324037621B6ACAA3C0F37DC3577299C5E8975D0ABAF90943DDA797B1A5093638DD81E5B6D920CA1DEDy4X" TargetMode="External"/><Relationship Id="rId96" Type="http://schemas.openxmlformats.org/officeDocument/2006/relationships/hyperlink" Target="consultantplus://offline/ref=C041CAABA006566B6C8D572F6D19324037621F68C9A8C0F37DC3577299C5E8974F0AE2F30945C4ADC3FEE35C39E3y8X" TargetMode="External"/><Relationship Id="rId111" Type="http://schemas.openxmlformats.org/officeDocument/2006/relationships/hyperlink" Target="consultantplus://offline/ref=C041CAABA006566B6C8D572F6D19324037621B6ACAA3C0F37DC3577299C5E8975D0ABAF90B45DDA797B1A5093638DD81E5B6D920CA1DEDy4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C041CAABA006566B6C8D572F6D19324037621B6ACAA3C0F37DC3577299C5E8975D0ABAF90945D8A797B1A5093638DD81E5B6D920CA1DEDy4X" TargetMode="External"/><Relationship Id="rId23" Type="http://schemas.openxmlformats.org/officeDocument/2006/relationships/hyperlink" Target="consultantplus://offline/ref=C041CAABA006566B6C8D572F6D19324037621B6ACAA3C0F37DC3577299C5E8975D0ABAFC0846DDA797B1A5093638DD81E5B6D920CA1DEDy4X" TargetMode="External"/><Relationship Id="rId28" Type="http://schemas.openxmlformats.org/officeDocument/2006/relationships/hyperlink" Target="consultantplus://offline/ref=C041CAABA006566B6C8D572F6D19324037621B6ACAA3C0F37DC3577299C5E8975D0ABAF80146D1F892A4B4513B3EC59EE4A8C522C8E1yFX" TargetMode="External"/><Relationship Id="rId36" Type="http://schemas.openxmlformats.org/officeDocument/2006/relationships/hyperlink" Target="consultantplus://offline/ref=C041CAABA006566B6C8D572F6D19324037621B6ACAA3C0F37DC3577299C5E8975D0ABAF80C4AD9A797B1A5093638DD81E5B6D920CA1DEDy4X" TargetMode="External"/><Relationship Id="rId49" Type="http://schemas.openxmlformats.org/officeDocument/2006/relationships/hyperlink" Target="consultantplus://offline/ref=C041CAABA006566B6C8D572F6D19324037621B6ACAA3C0F37DC3577299C5E8975D0ABAFF0943DFAFC0EBB50D7F6DD69FE2A8C622D41DD46AECyFX" TargetMode="External"/><Relationship Id="rId57" Type="http://schemas.openxmlformats.org/officeDocument/2006/relationships/hyperlink" Target="consultantplus://offline/ref=C041CAABA006566B6C8D572F6D19324037621B6ACAA3C0F37DC3577299C5E8975D0ABAFC0847D3A797B1A5093638DD81E5B6D920CA1DEDy4X" TargetMode="External"/><Relationship Id="rId106" Type="http://schemas.openxmlformats.org/officeDocument/2006/relationships/hyperlink" Target="consultantplus://offline/ref=C041CAABA006566B6C8D572F6D19324037621B6ACAA3C0F37DC3577299C5E8975D0ABAFC0B4BDAA797B1A5093638DD81E5B6D920CA1DEDy4X" TargetMode="External"/><Relationship Id="rId114" Type="http://schemas.openxmlformats.org/officeDocument/2006/relationships/hyperlink" Target="consultantplus://offline/ref=C041CAABA006566B6C8D572F6D19324037621B6ACAA3C0F37DC3577299C5E8975D0ABAFC0B44D3A797B1A5093638DD81E5B6D920CA1DEDy4X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C041CAABA006566B6C8D572F6D19324037621B6ACAA3C0F37DC3577299C5E8975D0ABAFC0842D9A797B1A5093638DD81E5B6D920CA1DEDy4X" TargetMode="External"/><Relationship Id="rId31" Type="http://schemas.openxmlformats.org/officeDocument/2006/relationships/hyperlink" Target="consultantplus://offline/ref=C041CAABA006566B6C8D572F6D19324037621B6ACAA3C0F37DC3577299C5E8975D0ABAFC0841D8A797B1A5093638DD81E5B6D920CA1DEDy4X" TargetMode="External"/><Relationship Id="rId44" Type="http://schemas.openxmlformats.org/officeDocument/2006/relationships/hyperlink" Target="consultantplus://offline/ref=C041CAABA006566B6C8D572F6D19324037621B6ACAA3C0F37DC3577299C5E8975D0ABAF90B42DDA797B1A5093638DD81E5B6D920CA1DEDy4X" TargetMode="External"/><Relationship Id="rId52" Type="http://schemas.openxmlformats.org/officeDocument/2006/relationships/hyperlink" Target="consultantplus://offline/ref=C041CAABA006566B6C8D572F6D19324037621F68CBA5C0F37DC3577299C5E8975D0ABAFF0943DFA9C5EBB50D7F6DD69FE2A8C622D41DD46AECyFX" TargetMode="External"/><Relationship Id="rId60" Type="http://schemas.openxmlformats.org/officeDocument/2006/relationships/hyperlink" Target="consultantplus://offline/ref=C041CAABA006566B6C8D572F6D19324037621B6ACAA3C0F37DC3577299C5E8975D0ABAF80F43DAA797B1A5093638DD81E5B6D920CA1DEDy4X" TargetMode="External"/><Relationship Id="rId65" Type="http://schemas.openxmlformats.org/officeDocument/2006/relationships/hyperlink" Target="consultantplus://offline/ref=C041CAABA006566B6C8D572F6D19324037621B6ACAA3C0F37DC3577299C5E8975D0ABAF80F43DEA797B1A5093638DD81E5B6D920CA1DEDy4X" TargetMode="External"/><Relationship Id="rId73" Type="http://schemas.openxmlformats.org/officeDocument/2006/relationships/hyperlink" Target="consultantplus://offline/ref=C041CAABA006566B6C8D572F6D19324037621B6ACAA3C0F37DC3577299C5E8975D0ABAF80F4ADBA797B1A5093638DD81E5B6D920CA1DEDy4X" TargetMode="External"/><Relationship Id="rId78" Type="http://schemas.openxmlformats.org/officeDocument/2006/relationships/hyperlink" Target="consultantplus://offline/ref=C041CAABA006566B6C8D572F6D19324037621B6ACAA3C0F37DC3577299C5E8975D0ABAF90841D2A797B1A5093638DD81E5B6D920CA1DEDy4X" TargetMode="External"/><Relationship Id="rId81" Type="http://schemas.openxmlformats.org/officeDocument/2006/relationships/hyperlink" Target="consultantplus://offline/ref=C041CAABA006566B6C8D572F6D19324037621B6ACAA3C0F37DC3577299C5E8975D0ABAF90845DAA797B1A5093638DD81E5B6D920CA1DEDy4X" TargetMode="External"/><Relationship Id="rId86" Type="http://schemas.openxmlformats.org/officeDocument/2006/relationships/hyperlink" Target="consultantplus://offline/ref=C041CAABA006566B6C8D572F6D19324037621B6ACAA3C0F37DC3577299C5E8975D0ABAF80A46DFA797B1A5093638DD81E5B6D920CA1DEDy4X" TargetMode="External"/><Relationship Id="rId94" Type="http://schemas.openxmlformats.org/officeDocument/2006/relationships/hyperlink" Target="consultantplus://offline/ref=C041CAABA006566B6C8D572F6D19324037621F6BC6A1C0F37DC3577299C5E8974F0AE2F30945C4ADC3FEE35C39E3y8X" TargetMode="External"/><Relationship Id="rId99" Type="http://schemas.openxmlformats.org/officeDocument/2006/relationships/hyperlink" Target="consultantplus://offline/ref=C041CAABA006566B6C8D572F6D1932403766116CC9A3C0F37DC3577299C5E8975D0ABAFD0B488EFD87B5EC5C3D26DA9FFAB4C720ECyAX" TargetMode="External"/><Relationship Id="rId101" Type="http://schemas.openxmlformats.org/officeDocument/2006/relationships/hyperlink" Target="consultantplus://offline/ref=C041CAABA006566B6C8D572F6D19324037621B6ACAA3C0F37DC3577299C5E8975D0ABAF90942DFA797B1A5093638DD81E5B6D920CA1DEDy4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41CAABA006566B6C8D572F6D19324037621B6ACAA3C0F37DC3577299C5E8975D0ABAFB084BD8A797B1A5093638DD81E5B6D920CA1DEDy4X" TargetMode="External"/><Relationship Id="rId13" Type="http://schemas.openxmlformats.org/officeDocument/2006/relationships/hyperlink" Target="consultantplus://offline/ref=C041CAABA006566B6C8D572F6D19324037621B6ACAA3C0F37DC3577299C5E8975D0ABAF90945D8A797B1A5093638DD81E5B6D920CA1DEDy4X" TargetMode="External"/><Relationship Id="rId18" Type="http://schemas.openxmlformats.org/officeDocument/2006/relationships/hyperlink" Target="consultantplus://offline/ref=C041CAABA006566B6C8D572F6D19324037621B6ACAA3C0F37DC3577299C5E8975D0ABAFC0841DFA797B1A5093638DD81E5B6D920CA1DEDy4X" TargetMode="External"/><Relationship Id="rId39" Type="http://schemas.openxmlformats.org/officeDocument/2006/relationships/hyperlink" Target="consultantplus://offline/ref=C041CAABA006566B6C8D572F6D19324037621B6ACAA3C0F37DC3577299C5E8975D0ABAFF0943DFADC4EBB50D7F6DD69FE2A8C622D41DD46AECyFX" TargetMode="External"/><Relationship Id="rId109" Type="http://schemas.openxmlformats.org/officeDocument/2006/relationships/hyperlink" Target="consultantplus://offline/ref=C041CAABA006566B6C8D572F6D19324037621B6ACAA3C0F37DC3577299C5E8975D0ABAFF0941DBAFC6EBB50D7F6DD69FE2A8C622D41DD46AECyFX" TargetMode="External"/><Relationship Id="rId34" Type="http://schemas.openxmlformats.org/officeDocument/2006/relationships/hyperlink" Target="consultantplus://offline/ref=C041CAABA006566B6C8D572F6D19324037621B6ACAA3C0F37DC3577299C5E8975D0ABAF8004AD1F892A4B4513B3EC59EE4A8C522C8E1yFX" TargetMode="External"/><Relationship Id="rId50" Type="http://schemas.openxmlformats.org/officeDocument/2006/relationships/hyperlink" Target="consultantplus://offline/ref=C041CAABA006566B6C8D572F6D19324037621B6ACAA3C0F37DC3577299C5E8975D0ABAF80C44DBA797B1A5093638DD81E5B6D920CA1DEDy4X" TargetMode="External"/><Relationship Id="rId55" Type="http://schemas.openxmlformats.org/officeDocument/2006/relationships/hyperlink" Target="consultantplus://offline/ref=C041CAABA006566B6C8D572F6D19324037621C6CC9A1C0F37DC3577299C5E8975D0ABAFF0943DFAFC7EBB50D7F6DD69FE2A8C622D41DD46AECyFX" TargetMode="External"/><Relationship Id="rId76" Type="http://schemas.openxmlformats.org/officeDocument/2006/relationships/hyperlink" Target="consultantplus://offline/ref=C041CAABA006566B6C8D572F6D19324037621B6ACAA3C0F37DC3577299C5E8975D0ABAF80E43D8A797B1A5093638DD81E5B6D920CA1DEDy4X" TargetMode="External"/><Relationship Id="rId97" Type="http://schemas.openxmlformats.org/officeDocument/2006/relationships/hyperlink" Target="consultantplus://offline/ref=C041CAABA006566B6C8D572F6D19324037621F68CBA5C0F37DC3577299C5E8975D0ABAFF0943D2A4C2EBB50D7F6DD69FE2A8C622D41DD46AECyFX" TargetMode="External"/><Relationship Id="rId104" Type="http://schemas.openxmlformats.org/officeDocument/2006/relationships/hyperlink" Target="consultantplus://offline/ref=C041CAABA006566B6C8D572F6D19324037621B6ACAA3C0F37DC3577299C5E8975D0ABAF90B4BDCA797B1A5093638DD81E5B6D920CA1DEDy4X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C041CAABA006566B6C8D572F6D19324037621B6ACAA3C0F37DC3577299C5E8975D0ABAF90B47DEA797B1A5093638DD81E5B6D920CA1DEDy4X" TargetMode="External"/><Relationship Id="rId92" Type="http://schemas.openxmlformats.org/officeDocument/2006/relationships/hyperlink" Target="consultantplus://offline/ref=C041CAABA006566B6C8D572F6D1932403766116CC9A3C0F37DC3577299C5E8975D0ABAFD0E488EFD87B5EC5C3D26DA9FFAB4C720ECyAX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C041CAABA006566B6C8D572F6D19324037621B6ACAA3C0F37DC3577299C5E8975D0ABAF80C46DDA797B1A5093638DD81E5B6D920CA1DEDy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6425</Words>
  <Characters>36625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Кашина Наталья Геннадьевна</dc:creator>
  <cp:lastModifiedBy>Кашина Наталья Геннадьевна</cp:lastModifiedBy>
  <cp:revision>2</cp:revision>
  <dcterms:created xsi:type="dcterms:W3CDTF">2020-10-06T00:03:00Z</dcterms:created>
  <dcterms:modified xsi:type="dcterms:W3CDTF">2020-10-06T00:03:00Z</dcterms:modified>
</cp:coreProperties>
</file>