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E9C" w:rsidRDefault="00590E9C" w:rsidP="00590E9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23. Государственное регулирование, государственный контроль (надзор) в области долевого строительства многоквартирных домов и (или) иных объектов недвижимости</w:t>
      </w:r>
    </w:p>
    <w:p w:rsidR="00590E9C" w:rsidRDefault="00590E9C" w:rsidP="00590E9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 w:history="1">
        <w:r>
          <w:rPr>
            <w:rFonts w:ascii="Arial" w:hAnsi="Arial" w:cs="Arial"/>
            <w:color w:val="0000FF"/>
            <w:sz w:val="20"/>
            <w:szCs w:val="20"/>
          </w:rPr>
          <w:t>закона</w:t>
        </w:r>
      </w:hyperlink>
      <w:r>
        <w:rPr>
          <w:rFonts w:ascii="Arial" w:hAnsi="Arial" w:cs="Arial"/>
          <w:sz w:val="20"/>
          <w:szCs w:val="20"/>
        </w:rPr>
        <w:t xml:space="preserve"> от 28.12.2013 N 414-ФЗ)</w:t>
      </w:r>
    </w:p>
    <w:p w:rsidR="00590E9C" w:rsidRDefault="00590E9C" w:rsidP="00590E9C">
      <w:pPr>
        <w:autoSpaceDE w:val="0"/>
        <w:autoSpaceDN w:val="0"/>
        <w:adjustRightInd w:val="0"/>
        <w:spacing w:after="0" w:line="240" w:lineRule="auto"/>
        <w:ind w:firstLine="540"/>
        <w:jc w:val="both"/>
        <w:rPr>
          <w:rFonts w:ascii="Arial" w:hAnsi="Arial" w:cs="Arial"/>
          <w:sz w:val="20"/>
          <w:szCs w:val="20"/>
        </w:rPr>
      </w:pPr>
    </w:p>
    <w:p w:rsidR="00590E9C" w:rsidRDefault="00590E9C" w:rsidP="00590E9C">
      <w:pPr>
        <w:autoSpaceDE w:val="0"/>
        <w:autoSpaceDN w:val="0"/>
        <w:adjustRightInd w:val="0"/>
        <w:spacing w:after="0" w:line="240" w:lineRule="auto"/>
        <w:ind w:firstLine="540"/>
        <w:jc w:val="both"/>
        <w:rPr>
          <w:rFonts w:ascii="Arial" w:hAnsi="Arial" w:cs="Arial"/>
          <w:sz w:val="20"/>
          <w:szCs w:val="20"/>
        </w:rPr>
      </w:pPr>
      <w:bookmarkStart w:id="0" w:name="Par3"/>
      <w:bookmarkEnd w:id="0"/>
      <w:r>
        <w:rPr>
          <w:rFonts w:ascii="Arial" w:hAnsi="Arial" w:cs="Arial"/>
          <w:sz w:val="20"/>
          <w:szCs w:val="20"/>
        </w:rPr>
        <w:t>1. Государственное регулирование в области долевого строительства многоквартирных домов и (или) иных объектов недвижимости осуществляется в соответствии с настоящим Федеральным законом уполномоченным федеральным органом исполнительной власти (далее - уполномоченный орган), а также другими федеральными органами исполнительной власти в пределах их компетенции.</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настоящим Федеральным законом уполномоченным органом исполнительной власти субъекта Российской Федерации, на территории которого осуществляется данное строительство (далее - контролирующий орган).</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Уполномоченный орган:</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 w:history="1">
        <w:r>
          <w:rPr>
            <w:rFonts w:ascii="Arial" w:hAnsi="Arial" w:cs="Arial"/>
            <w:color w:val="0000FF"/>
            <w:sz w:val="20"/>
            <w:szCs w:val="20"/>
          </w:rPr>
          <w:t>закона</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издает в пределах своей компетенции нормативные правовые акты,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 w:history="1">
        <w:r>
          <w:rPr>
            <w:rFonts w:ascii="Arial" w:hAnsi="Arial" w:cs="Arial"/>
            <w:color w:val="0000FF"/>
            <w:sz w:val="20"/>
            <w:szCs w:val="20"/>
          </w:rPr>
          <w:t>закона</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разрабатывает и издает методические рекомендации по вопросам практики осуществления государственного контроля (надзора) в области долевого строительства многоквартирных домов и (или) иных объектов недвижимости;</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 w:history="1">
        <w:r>
          <w:rPr>
            <w:rFonts w:ascii="Arial" w:hAnsi="Arial" w:cs="Arial"/>
            <w:color w:val="0000FF"/>
            <w:sz w:val="20"/>
            <w:szCs w:val="20"/>
          </w:rPr>
          <w:t>закона</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вправе запрашивать у контролирующих органов документы и информацию,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 w:history="1">
        <w:r>
          <w:rPr>
            <w:rFonts w:ascii="Arial" w:hAnsi="Arial" w:cs="Arial"/>
            <w:color w:val="0000FF"/>
            <w:sz w:val="20"/>
            <w:szCs w:val="20"/>
          </w:rPr>
          <w:t>закона</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утверждает </w:t>
      </w:r>
      <w:hyperlink r:id="rId10" w:history="1">
        <w:r>
          <w:rPr>
            <w:rFonts w:ascii="Arial" w:hAnsi="Arial" w:cs="Arial"/>
            <w:color w:val="0000FF"/>
            <w:sz w:val="20"/>
            <w:szCs w:val="20"/>
          </w:rPr>
          <w:t>форму</w:t>
        </w:r>
      </w:hyperlink>
      <w:r>
        <w:rPr>
          <w:rFonts w:ascii="Arial" w:hAnsi="Arial" w:cs="Arial"/>
          <w:sz w:val="20"/>
          <w:szCs w:val="20"/>
        </w:rPr>
        <w:t xml:space="preserve"> проектной декларации;</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11" w:history="1">
        <w:r>
          <w:rPr>
            <w:rFonts w:ascii="Arial" w:hAnsi="Arial" w:cs="Arial"/>
            <w:color w:val="0000FF"/>
            <w:sz w:val="20"/>
            <w:szCs w:val="20"/>
          </w:rPr>
          <w:t>законом</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утверждает форму и порядок предоставления застройщиками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12" w:history="1">
        <w:r>
          <w:rPr>
            <w:rFonts w:ascii="Arial" w:hAnsi="Arial" w:cs="Arial"/>
            <w:color w:val="0000FF"/>
            <w:sz w:val="20"/>
            <w:szCs w:val="20"/>
          </w:rPr>
          <w:t>законом</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утверждает порядок, состав, способы, сроки и периодичность размещения информации застройщиками в единой информационной системе жилищного строительства, указанной в </w:t>
      </w:r>
      <w:hyperlink w:anchor="Par122" w:history="1">
        <w:r>
          <w:rPr>
            <w:rFonts w:ascii="Arial" w:hAnsi="Arial" w:cs="Arial"/>
            <w:color w:val="0000FF"/>
            <w:sz w:val="20"/>
            <w:szCs w:val="20"/>
          </w:rPr>
          <w:t>статье 23.3</w:t>
        </w:r>
      </w:hyperlink>
      <w:r>
        <w:rPr>
          <w:rFonts w:ascii="Arial" w:hAnsi="Arial" w:cs="Arial"/>
          <w:sz w:val="20"/>
          <w:szCs w:val="20"/>
        </w:rPr>
        <w:t xml:space="preserve"> настоящего Федерального закона;</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13" w:history="1">
        <w:r>
          <w:rPr>
            <w:rFonts w:ascii="Arial" w:hAnsi="Arial" w:cs="Arial"/>
            <w:color w:val="0000FF"/>
            <w:sz w:val="20"/>
            <w:szCs w:val="20"/>
          </w:rPr>
          <w:t>законом</w:t>
        </w:r>
      </w:hyperlink>
      <w:r>
        <w:rPr>
          <w:rFonts w:ascii="Arial" w:hAnsi="Arial" w:cs="Arial"/>
          <w:sz w:val="20"/>
          <w:szCs w:val="20"/>
        </w:rPr>
        <w:t xml:space="preserve"> от 29.07.2017 N 218-ФЗ)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осуществляет иные предусмотренные настоящим Федеральным законом полномочия.</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 w:history="1">
        <w:r>
          <w:rPr>
            <w:rFonts w:ascii="Arial" w:hAnsi="Arial" w:cs="Arial"/>
            <w:color w:val="0000FF"/>
            <w:sz w:val="20"/>
            <w:szCs w:val="20"/>
          </w:rPr>
          <w:t>закона</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Уполномоченный орган осуществляет координацию деятельности федеральных органов исполнительной власти по вопросам реализации государственной политики в области долевого строительства многоквартирных домов и (или) иных объектов недвижимости, устанавливает </w:t>
      </w:r>
      <w:hyperlink r:id="rId15" w:history="1">
        <w:r>
          <w:rPr>
            <w:rFonts w:ascii="Arial" w:hAnsi="Arial" w:cs="Arial"/>
            <w:color w:val="0000FF"/>
            <w:sz w:val="20"/>
            <w:szCs w:val="20"/>
          </w:rPr>
          <w:t>критерии</w:t>
        </w:r>
      </w:hyperlink>
      <w:r>
        <w:rPr>
          <w:rFonts w:ascii="Arial" w:hAnsi="Arial" w:cs="Arial"/>
          <w:sz w:val="20"/>
          <w:szCs w:val="20"/>
        </w:rPr>
        <w:t xml:space="preserve">, в соответствии с которыми граждане, чьи денежные средства привлечены для строительства многоквартирных домов и чьи права нарушены, относятся к числу пострадавших, и </w:t>
      </w:r>
      <w:hyperlink r:id="rId16" w:history="1">
        <w:r>
          <w:rPr>
            <w:rFonts w:ascii="Arial" w:hAnsi="Arial" w:cs="Arial"/>
            <w:color w:val="0000FF"/>
            <w:sz w:val="20"/>
            <w:szCs w:val="20"/>
          </w:rPr>
          <w:t>правила</w:t>
        </w:r>
      </w:hyperlink>
      <w:r>
        <w:rPr>
          <w:rFonts w:ascii="Arial" w:hAnsi="Arial" w:cs="Arial"/>
          <w:sz w:val="20"/>
          <w:szCs w:val="20"/>
        </w:rPr>
        <w:t xml:space="preserve"> ведения контролирующим органом реестра таких граждан.</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17" w:history="1">
        <w:r>
          <w:rPr>
            <w:rFonts w:ascii="Arial" w:hAnsi="Arial" w:cs="Arial"/>
            <w:color w:val="0000FF"/>
            <w:sz w:val="20"/>
            <w:szCs w:val="20"/>
          </w:rPr>
          <w:t>Нормативы</w:t>
        </w:r>
      </w:hyperlink>
      <w:r>
        <w:rPr>
          <w:rFonts w:ascii="Arial" w:hAnsi="Arial" w:cs="Arial"/>
          <w:sz w:val="20"/>
          <w:szCs w:val="20"/>
        </w:rPr>
        <w:t xml:space="preserve"> оценки финансовой устойчивости деятельности застройщика устанавливаются Правительством Российской Федерации.</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Контролирующий орган:</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 w:history="1">
        <w:r>
          <w:rPr>
            <w:rFonts w:ascii="Arial" w:hAnsi="Arial" w:cs="Arial"/>
            <w:color w:val="0000FF"/>
            <w:sz w:val="20"/>
            <w:szCs w:val="20"/>
          </w:rPr>
          <w:t>закона</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осуществляет контроль за целевым использованием застройщиком денежных средств, уплачиваемых участниками долевого строительства по договору, для строительства (создания) многоквартирных домов и (или) иных объектов недвижимости в соответствии с настоящим Федеральным законом;</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 w:history="1">
        <w:r>
          <w:rPr>
            <w:rFonts w:ascii="Arial" w:hAnsi="Arial" w:cs="Arial"/>
            <w:color w:val="0000FF"/>
            <w:sz w:val="20"/>
            <w:szCs w:val="20"/>
          </w:rPr>
          <w:t>закона</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осуществляет контроль за соблюдением застройщиком:</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установленных </w:t>
      </w:r>
      <w:hyperlink r:id="rId20" w:history="1">
        <w:r>
          <w:rPr>
            <w:rFonts w:ascii="Arial" w:hAnsi="Arial" w:cs="Arial"/>
            <w:color w:val="0000FF"/>
            <w:sz w:val="20"/>
            <w:szCs w:val="20"/>
          </w:rPr>
          <w:t>частью 2 статьи 3</w:t>
        </w:r>
      </w:hyperlink>
      <w:r>
        <w:rPr>
          <w:rFonts w:ascii="Arial" w:hAnsi="Arial" w:cs="Arial"/>
          <w:sz w:val="20"/>
          <w:szCs w:val="20"/>
        </w:rPr>
        <w:t xml:space="preserve"> настоящего Федерального закона требований к застройщику;</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установленных </w:t>
      </w:r>
      <w:hyperlink r:id="rId21" w:history="1">
        <w:r>
          <w:rPr>
            <w:rFonts w:ascii="Arial" w:hAnsi="Arial" w:cs="Arial"/>
            <w:color w:val="0000FF"/>
            <w:sz w:val="20"/>
            <w:szCs w:val="20"/>
          </w:rPr>
          <w:t>статьей 3.1</w:t>
        </w:r>
      </w:hyperlink>
      <w:r>
        <w:rPr>
          <w:rFonts w:ascii="Arial" w:hAnsi="Arial" w:cs="Arial"/>
          <w:sz w:val="20"/>
          <w:szCs w:val="20"/>
        </w:rPr>
        <w:t xml:space="preserve"> настоящего Федерального закона требований к раскрытию и размещению им информации;</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примерных графиков реализации проектов строительства;</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установленных </w:t>
      </w:r>
      <w:hyperlink r:id="rId22" w:history="1">
        <w:r>
          <w:rPr>
            <w:rFonts w:ascii="Arial" w:hAnsi="Arial" w:cs="Arial"/>
            <w:color w:val="0000FF"/>
            <w:sz w:val="20"/>
            <w:szCs w:val="20"/>
          </w:rPr>
          <w:t>частью 1.2 статьи 18</w:t>
        </w:r>
      </w:hyperlink>
      <w:r>
        <w:rPr>
          <w:rFonts w:ascii="Arial" w:hAnsi="Arial" w:cs="Arial"/>
          <w:sz w:val="20"/>
          <w:szCs w:val="20"/>
        </w:rPr>
        <w:t xml:space="preserve"> настоящего Федерального закона требований к ведению учета денежных средств, уплачиваемых участниками долевого строительства;</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23" w:history="1">
        <w:r>
          <w:rPr>
            <w:rFonts w:ascii="Arial" w:hAnsi="Arial" w:cs="Arial"/>
            <w:color w:val="0000FF"/>
            <w:sz w:val="20"/>
            <w:szCs w:val="20"/>
          </w:rPr>
          <w:t>законом</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выдает заключение о соответствии застройщика и проектной декларации требованиям, установленным </w:t>
      </w:r>
      <w:hyperlink r:id="rId24" w:history="1">
        <w:r>
          <w:rPr>
            <w:rFonts w:ascii="Arial" w:hAnsi="Arial" w:cs="Arial"/>
            <w:color w:val="0000FF"/>
            <w:sz w:val="20"/>
            <w:szCs w:val="20"/>
          </w:rPr>
          <w:t>частью 2 статьи 3</w:t>
        </w:r>
      </w:hyperlink>
      <w:r>
        <w:rPr>
          <w:rFonts w:ascii="Arial" w:hAnsi="Arial" w:cs="Arial"/>
          <w:sz w:val="20"/>
          <w:szCs w:val="20"/>
        </w:rPr>
        <w:t xml:space="preserve">, </w:t>
      </w:r>
      <w:hyperlink r:id="rId25" w:history="1">
        <w:r>
          <w:rPr>
            <w:rFonts w:ascii="Arial" w:hAnsi="Arial" w:cs="Arial"/>
            <w:color w:val="0000FF"/>
            <w:sz w:val="20"/>
            <w:szCs w:val="20"/>
          </w:rPr>
          <w:t>статьями 20</w:t>
        </w:r>
      </w:hyperlink>
      <w:r>
        <w:rPr>
          <w:rFonts w:ascii="Arial" w:hAnsi="Arial" w:cs="Arial"/>
          <w:sz w:val="20"/>
          <w:szCs w:val="20"/>
        </w:rPr>
        <w:t xml:space="preserve"> и </w:t>
      </w:r>
      <w:hyperlink r:id="rId26" w:history="1">
        <w:r>
          <w:rPr>
            <w:rFonts w:ascii="Arial" w:hAnsi="Arial" w:cs="Arial"/>
            <w:color w:val="0000FF"/>
            <w:sz w:val="20"/>
            <w:szCs w:val="20"/>
          </w:rPr>
          <w:t>21</w:t>
        </w:r>
      </w:hyperlink>
      <w:r>
        <w:rPr>
          <w:rFonts w:ascii="Arial" w:hAnsi="Arial" w:cs="Arial"/>
          <w:sz w:val="20"/>
          <w:szCs w:val="20"/>
        </w:rPr>
        <w:t xml:space="preserve"> настоящего Федерального закона, либо мотивированный отказ в выдаче такого заключения;</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27" w:history="1">
        <w:r>
          <w:rPr>
            <w:rFonts w:ascii="Arial" w:hAnsi="Arial" w:cs="Arial"/>
            <w:color w:val="0000FF"/>
            <w:sz w:val="20"/>
            <w:szCs w:val="20"/>
          </w:rPr>
          <w:t>законом</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получает от застройщика информацию о физическом лице, которое в конечном счете прямо или косвенно (через третьих лиц) владеет (имеет в капитале преобладающее участие более чем 25 процентов) корпоративным юридическим лицом - застройщиком;</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28" w:history="1">
        <w:r>
          <w:rPr>
            <w:rFonts w:ascii="Arial" w:hAnsi="Arial" w:cs="Arial"/>
            <w:color w:val="0000FF"/>
            <w:sz w:val="20"/>
            <w:szCs w:val="20"/>
          </w:rPr>
          <w:t>законом</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получает от застройщика информацию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органом;</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29" w:history="1">
        <w:r>
          <w:rPr>
            <w:rFonts w:ascii="Arial" w:hAnsi="Arial" w:cs="Arial"/>
            <w:color w:val="0000FF"/>
            <w:sz w:val="20"/>
            <w:szCs w:val="20"/>
          </w:rPr>
          <w:t>законом</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вправе получать от федерального органа исполнительной власти, уполномоченного на осуществление функций по формированию официальной статистической информации,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 w:history="1">
        <w:r>
          <w:rPr>
            <w:rFonts w:ascii="Arial" w:hAnsi="Arial" w:cs="Arial"/>
            <w:color w:val="0000FF"/>
            <w:sz w:val="20"/>
            <w:szCs w:val="20"/>
          </w:rPr>
          <w:t>закона</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застройщиком требований, установленных </w:t>
      </w:r>
      <w:hyperlink r:id="rId31" w:history="1">
        <w:r>
          <w:rPr>
            <w:rFonts w:ascii="Arial" w:hAnsi="Arial" w:cs="Arial"/>
            <w:color w:val="0000FF"/>
            <w:sz w:val="20"/>
            <w:szCs w:val="20"/>
          </w:rPr>
          <w:t>пунктом 7 части 2 статьи 3</w:t>
        </w:r>
      </w:hyperlink>
      <w:r>
        <w:rPr>
          <w:rFonts w:ascii="Arial" w:hAnsi="Arial" w:cs="Arial"/>
          <w:sz w:val="20"/>
          <w:szCs w:val="20"/>
        </w:rPr>
        <w:t xml:space="preserve"> настоящего Федерального закона;</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32" w:history="1">
        <w:r>
          <w:rPr>
            <w:rFonts w:ascii="Arial" w:hAnsi="Arial" w:cs="Arial"/>
            <w:color w:val="0000FF"/>
            <w:sz w:val="20"/>
            <w:szCs w:val="20"/>
          </w:rPr>
          <w:t>законом</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застройщиком требований, установленных </w:t>
      </w:r>
      <w:hyperlink r:id="rId33" w:history="1">
        <w:r>
          <w:rPr>
            <w:rFonts w:ascii="Arial" w:hAnsi="Arial" w:cs="Arial"/>
            <w:color w:val="0000FF"/>
            <w:sz w:val="20"/>
            <w:szCs w:val="20"/>
          </w:rPr>
          <w:t>пунктом 8 части 2 статьи 3</w:t>
        </w:r>
      </w:hyperlink>
      <w:r>
        <w:rPr>
          <w:rFonts w:ascii="Arial" w:hAnsi="Arial" w:cs="Arial"/>
          <w:sz w:val="20"/>
          <w:szCs w:val="20"/>
        </w:rPr>
        <w:t xml:space="preserve"> настоящего Федерального закона;</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34" w:history="1">
        <w:r>
          <w:rPr>
            <w:rFonts w:ascii="Arial" w:hAnsi="Arial" w:cs="Arial"/>
            <w:color w:val="0000FF"/>
            <w:sz w:val="20"/>
            <w:szCs w:val="20"/>
          </w:rPr>
          <w:t>законом</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вправе получать от органа регистрации прав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35" w:history="1">
        <w:r>
          <w:rPr>
            <w:rFonts w:ascii="Arial" w:hAnsi="Arial" w:cs="Arial"/>
            <w:color w:val="0000FF"/>
            <w:sz w:val="20"/>
            <w:szCs w:val="20"/>
          </w:rPr>
          <w:t>N 304-ФЗ</w:t>
        </w:r>
      </w:hyperlink>
      <w:r>
        <w:rPr>
          <w:rFonts w:ascii="Arial" w:hAnsi="Arial" w:cs="Arial"/>
          <w:sz w:val="20"/>
          <w:szCs w:val="20"/>
        </w:rPr>
        <w:t xml:space="preserve">, от 29.07.2017 </w:t>
      </w:r>
      <w:hyperlink r:id="rId36" w:history="1">
        <w:r>
          <w:rPr>
            <w:rFonts w:ascii="Arial" w:hAnsi="Arial" w:cs="Arial"/>
            <w:color w:val="0000FF"/>
            <w:sz w:val="20"/>
            <w:szCs w:val="20"/>
          </w:rPr>
          <w:t>N 218-ФЗ</w:t>
        </w:r>
      </w:hyperlink>
      <w:r>
        <w:rPr>
          <w:rFonts w:ascii="Arial" w:hAnsi="Arial" w:cs="Arial"/>
          <w:sz w:val="20"/>
          <w:szCs w:val="20"/>
        </w:rPr>
        <w:t>)</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вправе получать от лиц, привлекающих денежные средства граждан для строительства, в определенный </w:t>
      </w:r>
      <w:hyperlink r:id="rId37" w:history="1">
        <w:r>
          <w:rPr>
            <w:rFonts w:ascii="Arial" w:hAnsi="Arial" w:cs="Arial"/>
            <w:color w:val="0000FF"/>
            <w:sz w:val="20"/>
            <w:szCs w:val="20"/>
          </w:rPr>
          <w:t>статьей 11</w:t>
        </w:r>
      </w:hyperlink>
      <w:r>
        <w:rPr>
          <w:rFonts w:ascii="Arial" w:hAnsi="Arial" w:cs="Arial"/>
          <w:sz w:val="20"/>
          <w:szCs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сведения и (или) документы, которые необходимы для осуществления государственного контроля (надзора) в области долевого строительства многоквартирных домов и (или) иных объектов недвижимости и перечень которых устанавливается органами государственной власти субъектов Российской Федерации;</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 w:history="1">
        <w:r>
          <w:rPr>
            <w:rFonts w:ascii="Arial" w:hAnsi="Arial" w:cs="Arial"/>
            <w:color w:val="0000FF"/>
            <w:sz w:val="20"/>
            <w:szCs w:val="20"/>
          </w:rPr>
          <w:t>закона</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вправе получать от органов местного самоуправления документы и информацию, необходимые для осуществления государственного контроля (надзора) в области долевого строительства многоквартирных домов и (или) иных объектов недвижимости (в том числе документы, связанные со строительством многоквартирного дома и (или) иного объекта недвижимости);</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 w:history="1">
        <w:r>
          <w:rPr>
            <w:rFonts w:ascii="Arial" w:hAnsi="Arial" w:cs="Arial"/>
            <w:color w:val="0000FF"/>
            <w:sz w:val="20"/>
            <w:szCs w:val="20"/>
          </w:rPr>
          <w:t>закона</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ежеквартально получает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40" w:history="1">
        <w:r>
          <w:rPr>
            <w:rFonts w:ascii="Arial" w:hAnsi="Arial" w:cs="Arial"/>
            <w:color w:val="0000FF"/>
            <w:sz w:val="20"/>
            <w:szCs w:val="20"/>
          </w:rPr>
          <w:t>закона</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осуществляет контроль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 w:history="1">
        <w:r>
          <w:rPr>
            <w:rFonts w:ascii="Arial" w:hAnsi="Arial" w:cs="Arial"/>
            <w:color w:val="0000FF"/>
            <w:sz w:val="20"/>
            <w:szCs w:val="20"/>
          </w:rPr>
          <w:t>закона</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осуществляет контроль за соблюдением требований настоящего Федерального закона, в том числе запрашивает у Центрального банка Российской Федерации информацию о соответствии банка, с которым застройщиком заключен договор поручительства, или страховой организации, с которой застройщиком заключен договор страхования, требованиям настоящего Федерального закона, а также рассматривает жалобы граждан и юридических лиц, связанные с нарушениями настоящего Федерального закона;</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42" w:history="1">
        <w:r>
          <w:rPr>
            <w:rFonts w:ascii="Arial" w:hAnsi="Arial" w:cs="Arial"/>
            <w:color w:val="0000FF"/>
            <w:sz w:val="20"/>
            <w:szCs w:val="20"/>
          </w:rPr>
          <w:t>N 236-ФЗ</w:t>
        </w:r>
      </w:hyperlink>
      <w:r>
        <w:rPr>
          <w:rFonts w:ascii="Arial" w:hAnsi="Arial" w:cs="Arial"/>
          <w:sz w:val="20"/>
          <w:szCs w:val="20"/>
        </w:rPr>
        <w:t xml:space="preserve">, от 03.07.2016 </w:t>
      </w:r>
      <w:hyperlink r:id="rId43" w:history="1">
        <w:r>
          <w:rPr>
            <w:rFonts w:ascii="Arial" w:hAnsi="Arial" w:cs="Arial"/>
            <w:color w:val="0000FF"/>
            <w:sz w:val="20"/>
            <w:szCs w:val="20"/>
          </w:rPr>
          <w:t>N 304-ФЗ</w:t>
        </w:r>
      </w:hyperlink>
      <w:r>
        <w:rPr>
          <w:rFonts w:ascii="Arial" w:hAnsi="Arial" w:cs="Arial"/>
          <w:sz w:val="20"/>
          <w:szCs w:val="20"/>
        </w:rPr>
        <w:t xml:space="preserve">, от 29.07.2017 </w:t>
      </w:r>
      <w:hyperlink r:id="rId44" w:history="1">
        <w:r>
          <w:rPr>
            <w:rFonts w:ascii="Arial" w:hAnsi="Arial" w:cs="Arial"/>
            <w:color w:val="0000FF"/>
            <w:sz w:val="20"/>
            <w:szCs w:val="20"/>
          </w:rPr>
          <w:t>N 218-ФЗ</w:t>
        </w:r>
      </w:hyperlink>
      <w:r>
        <w:rPr>
          <w:rFonts w:ascii="Arial" w:hAnsi="Arial" w:cs="Arial"/>
          <w:sz w:val="20"/>
          <w:szCs w:val="20"/>
        </w:rPr>
        <w:t>)</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bookmarkStart w:id="1" w:name="Par57"/>
      <w:bookmarkEnd w:id="1"/>
      <w:r>
        <w:rPr>
          <w:rFonts w:ascii="Arial" w:hAnsi="Arial" w:cs="Arial"/>
          <w:sz w:val="20"/>
          <w:szCs w:val="20"/>
        </w:rPr>
        <w:t>9) направляет лицам, привлекающим денежные средства участников долевого строительства для строительства многоквартирных домов и (или) иных объектов недвижимости, предписания об устранении нарушений требований настоящего Федерального закона, а также иных требований по вопросам привлечения денежных средств участников долевого строительства для строительства (создания)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уполномоченного органа, и устанавливает сроки устранения этих нарушений;</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45" w:history="1">
        <w:r>
          <w:rPr>
            <w:rFonts w:ascii="Arial" w:hAnsi="Arial" w:cs="Arial"/>
            <w:color w:val="0000FF"/>
            <w:sz w:val="20"/>
            <w:szCs w:val="20"/>
          </w:rPr>
          <w:t>N 304-ФЗ</w:t>
        </w:r>
      </w:hyperlink>
      <w:r>
        <w:rPr>
          <w:rFonts w:ascii="Arial" w:hAnsi="Arial" w:cs="Arial"/>
          <w:sz w:val="20"/>
          <w:szCs w:val="20"/>
        </w:rPr>
        <w:t xml:space="preserve">, от 29.07.2017 </w:t>
      </w:r>
      <w:hyperlink r:id="rId46" w:history="1">
        <w:r>
          <w:rPr>
            <w:rFonts w:ascii="Arial" w:hAnsi="Arial" w:cs="Arial"/>
            <w:color w:val="0000FF"/>
            <w:sz w:val="20"/>
            <w:szCs w:val="20"/>
          </w:rPr>
          <w:t>N 218-ФЗ</w:t>
        </w:r>
      </w:hyperlink>
      <w:r>
        <w:rPr>
          <w:rFonts w:ascii="Arial" w:hAnsi="Arial" w:cs="Arial"/>
          <w:sz w:val="20"/>
          <w:szCs w:val="20"/>
        </w:rPr>
        <w:t>)</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размещает на официальном сайте контролирующего органа в информационно-телекоммуникационной сети "Интернет" информацию о проведенных проверках деятельности застройщика, за исключением сведений, доступ к которым ограничен законодательством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47" w:history="1">
        <w:r>
          <w:rPr>
            <w:rFonts w:ascii="Arial" w:hAnsi="Arial" w:cs="Arial"/>
            <w:color w:val="0000FF"/>
            <w:sz w:val="20"/>
            <w:szCs w:val="20"/>
          </w:rPr>
          <w:t>законом</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принимает меры, необходимые для привлечения лиц, привлекающих денежные средства граждан для строительства (их должностных лиц), к ответственности, установленной настоящим Федеральным законом и законодательством Российской Федерации;</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01.05.2016 </w:t>
      </w:r>
      <w:hyperlink r:id="rId48" w:history="1">
        <w:r>
          <w:rPr>
            <w:rFonts w:ascii="Arial" w:hAnsi="Arial" w:cs="Arial"/>
            <w:color w:val="0000FF"/>
            <w:sz w:val="20"/>
            <w:szCs w:val="20"/>
          </w:rPr>
          <w:t>N 139-ФЗ</w:t>
        </w:r>
      </w:hyperlink>
      <w:r>
        <w:rPr>
          <w:rFonts w:ascii="Arial" w:hAnsi="Arial" w:cs="Arial"/>
          <w:sz w:val="20"/>
          <w:szCs w:val="20"/>
        </w:rPr>
        <w:t xml:space="preserve">, от 03.07.2016 </w:t>
      </w:r>
      <w:hyperlink r:id="rId49" w:history="1">
        <w:r>
          <w:rPr>
            <w:rFonts w:ascii="Arial" w:hAnsi="Arial" w:cs="Arial"/>
            <w:color w:val="0000FF"/>
            <w:sz w:val="20"/>
            <w:szCs w:val="20"/>
          </w:rPr>
          <w:t>N 304-ФЗ</w:t>
        </w:r>
      </w:hyperlink>
      <w:r>
        <w:rPr>
          <w:rFonts w:ascii="Arial" w:hAnsi="Arial" w:cs="Arial"/>
          <w:sz w:val="20"/>
          <w:szCs w:val="20"/>
        </w:rPr>
        <w:t>)</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вправе обращаться в суд с заявлениями в защиту прав и законных интересов участников долевого строительства;</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 w:history="1">
        <w:r>
          <w:rPr>
            <w:rFonts w:ascii="Arial" w:hAnsi="Arial" w:cs="Arial"/>
            <w:color w:val="0000FF"/>
            <w:sz w:val="20"/>
            <w:szCs w:val="20"/>
          </w:rPr>
          <w:t>закона</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направляет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в ред. Федерального </w:t>
      </w:r>
      <w:hyperlink r:id="rId51" w:history="1">
        <w:r>
          <w:rPr>
            <w:rFonts w:ascii="Arial" w:hAnsi="Arial" w:cs="Arial"/>
            <w:color w:val="0000FF"/>
            <w:sz w:val="20"/>
            <w:szCs w:val="20"/>
          </w:rPr>
          <w:t>закона</w:t>
        </w:r>
      </w:hyperlink>
      <w:r>
        <w:rPr>
          <w:rFonts w:ascii="Arial" w:hAnsi="Arial" w:cs="Arial"/>
          <w:sz w:val="20"/>
          <w:szCs w:val="20"/>
        </w:rPr>
        <w:t xml:space="preserve"> от 29.07.2017 N 218-ФЗ)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осуществляет иные предусмотренные настоящим Федеральным законом полномочия.</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 w:history="1">
        <w:r>
          <w:rPr>
            <w:rFonts w:ascii="Arial" w:hAnsi="Arial" w:cs="Arial"/>
            <w:color w:val="0000FF"/>
            <w:sz w:val="20"/>
            <w:szCs w:val="20"/>
          </w:rPr>
          <w:t>закона</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Контролирующий орган признает в соответствии с установленными уполномоченным органом </w:t>
      </w:r>
      <w:hyperlink r:id="rId53" w:history="1">
        <w:r>
          <w:rPr>
            <w:rFonts w:ascii="Arial" w:hAnsi="Arial" w:cs="Arial"/>
            <w:color w:val="0000FF"/>
            <w:sz w:val="20"/>
            <w:szCs w:val="20"/>
          </w:rPr>
          <w:t>критериями</w:t>
        </w:r>
      </w:hyperlink>
      <w:r>
        <w:rPr>
          <w:rFonts w:ascii="Arial" w:hAnsi="Arial" w:cs="Arial"/>
          <w:sz w:val="20"/>
          <w:szCs w:val="20"/>
        </w:rPr>
        <w:t xml:space="preserve"> граждан, чьи денежные средства привлечены для строительства многоквартирных домов и чьи права нарушены, пострадавшими и ведет реестр таких граждан.</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К отношениям, связанным с осуществлением контролирующим органом государственного контроля (надзора) в области долевого строительства многоквартирных домов и (или) иных объектов недвижимости, организацией и проведением проверок юридических лиц, применяются положения Федерального </w:t>
      </w:r>
      <w:hyperlink r:id="rId54" w:history="1">
        <w:r>
          <w:rPr>
            <w:rFonts w:ascii="Arial" w:hAnsi="Arial" w:cs="Arial"/>
            <w:color w:val="0000FF"/>
            <w:sz w:val="20"/>
            <w:szCs w:val="20"/>
          </w:rPr>
          <w:t>закона</w:t>
        </w:r>
      </w:hyperlink>
      <w:r>
        <w:rPr>
          <w:rFonts w:ascii="Arial" w:hAnsi="Arial" w:cs="Arial"/>
          <w:sz w:val="20"/>
          <w:szCs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Предметом проверки является соблюдение лицами, привлекающими денежные средства граждан для строительства,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лицу, привлекающему денежные средства граждан для строительства, разрешения на строительство либо с даты окончания проведения последней плановой проверки такого лица на территории субъекта Российской Федерации, на которой осуществляется строительство.</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Основанием для проведения внеплановой проверки является:</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истечение срока исполнения лицом, привлекающим денежные средства граждан для строительства многоквартирных домов и (или) иных объектов недвижимости, выданного контролирующим органом предписания об устранении нарушения требований настоящего Федерального закона, а также иных требований по вопросам привлечения денежных средств граждан для строительства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уполномоченного органа, если до истечения такого срока лицом, привлекающим денежные средства граждан для строительства многоквартирных домов и (или) иных объектов недвижимости, не были устранены указанные в предписании нарушения;</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55" w:history="1">
        <w:r>
          <w:rPr>
            <w:rFonts w:ascii="Arial" w:hAnsi="Arial" w:cs="Arial"/>
            <w:color w:val="0000FF"/>
            <w:sz w:val="20"/>
            <w:szCs w:val="20"/>
          </w:rPr>
          <w:t>закона</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выявление в ходе проведения анализа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бухгалтерской отчетности (в том числе годовой), составленной в соответствии с требованиями законодательства Российской Федерации, и (или) проектной декларации признаков нарушения обязательных требований, установленных законодательством об участии в долевом строительстве многоквартирных домов и (или) иных объектов недвижимости;</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указанной в </w:t>
      </w:r>
      <w:hyperlink w:anchor="Par118" w:history="1">
        <w:r>
          <w:rPr>
            <w:rFonts w:ascii="Arial" w:hAnsi="Arial" w:cs="Arial"/>
            <w:color w:val="0000FF"/>
            <w:sz w:val="20"/>
            <w:szCs w:val="20"/>
          </w:rPr>
          <w:t>части 1 статьи 23.2</w:t>
        </w:r>
      </w:hyperlink>
      <w:r>
        <w:rPr>
          <w:rFonts w:ascii="Arial" w:hAnsi="Arial" w:cs="Arial"/>
          <w:sz w:val="20"/>
          <w:szCs w:val="20"/>
        </w:rPr>
        <w:t xml:space="preserve"> настоящего Федерального закона </w:t>
      </w:r>
      <w:r>
        <w:rPr>
          <w:rFonts w:ascii="Arial" w:hAnsi="Arial" w:cs="Arial"/>
          <w:sz w:val="20"/>
          <w:szCs w:val="20"/>
        </w:rPr>
        <w:lastRenderedPageBreak/>
        <w:t>некоммерческой организации, из средств массовой информации, информационно-телекоммуникационной сети "Интернет" о фактах нарушений требований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органа, актов органов местного самоуправления;</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 w:history="1">
        <w:r>
          <w:rPr>
            <w:rFonts w:ascii="Arial" w:hAnsi="Arial" w:cs="Arial"/>
            <w:color w:val="0000FF"/>
            <w:sz w:val="20"/>
            <w:szCs w:val="20"/>
          </w:rPr>
          <w:t>закона</w:t>
        </w:r>
      </w:hyperlink>
      <w:r>
        <w:rPr>
          <w:rFonts w:ascii="Arial" w:hAnsi="Arial" w:cs="Arial"/>
          <w:sz w:val="20"/>
          <w:szCs w:val="20"/>
        </w:rPr>
        <w:t xml:space="preserve"> от 29.07.2017 N 218-ФЗ)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отклонение застройщика от примерного графика реализации проекта строительства на шесть и более месяцев;</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57" w:history="1">
        <w:r>
          <w:rPr>
            <w:rFonts w:ascii="Arial" w:hAnsi="Arial" w:cs="Arial"/>
            <w:color w:val="0000FF"/>
            <w:sz w:val="20"/>
            <w:szCs w:val="20"/>
          </w:rPr>
          <w:t>законом</w:t>
        </w:r>
      </w:hyperlink>
      <w:r>
        <w:rPr>
          <w:rFonts w:ascii="Arial" w:hAnsi="Arial" w:cs="Arial"/>
          <w:sz w:val="20"/>
          <w:szCs w:val="20"/>
        </w:rPr>
        <w:t xml:space="preserve"> от 03.07.2016 N 304-ФЗ)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bookmarkStart w:id="2" w:name="Par81"/>
      <w:bookmarkEnd w:id="2"/>
      <w:r>
        <w:rPr>
          <w:rFonts w:ascii="Arial" w:hAnsi="Arial" w:cs="Arial"/>
          <w:sz w:val="20"/>
          <w:szCs w:val="20"/>
        </w:rPr>
        <w:t>4) приказ (распоряжение) руководителя (заместителя руководителя) контролирующего органа о проведении внеплановой проверки, изданный в соответствии с поручением Президента Российской Федерации или Правительства Российской Федерации либо высшего исполнительного органа государственной власти субъекта Российской Федерации в случае выявления нарушений обязательных требований настоящего Федерального закона и принятых в соответствии с ним иных нормативных правовых актов Российской Федерации;</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Внеплановая выездная проверка по основанию, указанному в </w:t>
      </w:r>
      <w:hyperlink w:anchor="Par81" w:history="1">
        <w:r>
          <w:rPr>
            <w:rFonts w:ascii="Arial" w:hAnsi="Arial" w:cs="Arial"/>
            <w:color w:val="0000FF"/>
            <w:sz w:val="20"/>
            <w:szCs w:val="20"/>
          </w:rPr>
          <w:t>пункте 4 части 11</w:t>
        </w:r>
      </w:hyperlink>
      <w:r>
        <w:rPr>
          <w:rFonts w:ascii="Arial" w:hAnsi="Arial" w:cs="Arial"/>
          <w:sz w:val="20"/>
          <w:szCs w:val="20"/>
        </w:rPr>
        <w:t xml:space="preserve"> настоящей статьи, может быть проведена контролирующим органом незамедлительно с извещением органа прокуратуры в порядке, установленном </w:t>
      </w:r>
      <w:hyperlink r:id="rId58" w:history="1">
        <w:r>
          <w:rPr>
            <w:rFonts w:ascii="Arial" w:hAnsi="Arial" w:cs="Arial"/>
            <w:color w:val="0000FF"/>
            <w:sz w:val="20"/>
            <w:szCs w:val="20"/>
          </w:rPr>
          <w:t>частью 12 статьи 10</w:t>
        </w:r>
      </w:hyperlink>
      <w:r>
        <w:rPr>
          <w:rFonts w:ascii="Arial" w:hAnsi="Arial" w:cs="Arial"/>
          <w:sz w:val="20"/>
          <w:szCs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Предварительное уведомление лица, привлекающего денежные средства граждан для строительства, о проведении внеплановой выездной проверки по основанию, указанному в </w:t>
      </w:r>
      <w:hyperlink w:anchor="Par81" w:history="1">
        <w:r>
          <w:rPr>
            <w:rFonts w:ascii="Arial" w:hAnsi="Arial" w:cs="Arial"/>
            <w:color w:val="0000FF"/>
            <w:sz w:val="20"/>
            <w:szCs w:val="20"/>
          </w:rPr>
          <w:t>пункте 4 части 11</w:t>
        </w:r>
      </w:hyperlink>
      <w:r>
        <w:rPr>
          <w:rFonts w:ascii="Arial" w:hAnsi="Arial" w:cs="Arial"/>
          <w:sz w:val="20"/>
          <w:szCs w:val="20"/>
        </w:rPr>
        <w:t xml:space="preserve"> настоящей статьи, не допускается.</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Лицо, привлекающее денежные средства граждан для строительства, которому направлено предписание контролирующего органа в соответствии с </w:t>
      </w:r>
      <w:hyperlink w:anchor="Par57" w:history="1">
        <w:r>
          <w:rPr>
            <w:rFonts w:ascii="Arial" w:hAnsi="Arial" w:cs="Arial"/>
            <w:color w:val="0000FF"/>
            <w:sz w:val="20"/>
            <w:szCs w:val="20"/>
          </w:rPr>
          <w:t>пунктом 9 части 6</w:t>
        </w:r>
      </w:hyperlink>
      <w:r>
        <w:rPr>
          <w:rFonts w:ascii="Arial" w:hAnsi="Arial" w:cs="Arial"/>
          <w:sz w:val="20"/>
          <w:szCs w:val="20"/>
        </w:rPr>
        <w:t xml:space="preserve"> настоящей статьи, в течение трех месяцев со дня направления указанного предписания вправе обратиться в арбитражный суд с заявлением о признании указанного предписания незаконным. Обращение в арбитражный суд с заявлением о признании указанного предписания незаконным не приостанавливает его исполнение. </w:t>
      </w:r>
      <w:hyperlink r:id="rId59" w:history="1">
        <w:r>
          <w:rPr>
            <w:rFonts w:ascii="Arial" w:hAnsi="Arial" w:cs="Arial"/>
            <w:color w:val="0000FF"/>
            <w:sz w:val="20"/>
            <w:szCs w:val="20"/>
          </w:rPr>
          <w:t>Порядок</w:t>
        </w:r>
      </w:hyperlink>
      <w:r>
        <w:rPr>
          <w:rFonts w:ascii="Arial" w:hAnsi="Arial" w:cs="Arial"/>
          <w:sz w:val="20"/>
          <w:szCs w:val="20"/>
        </w:rPr>
        <w:t xml:space="preserve"> обращения с таким заявлением, порядок его рассмотрения и порядок принятия решения по заявлению о признании предписания незаконным определяются законодательством о судопроизводстве в арбитражных судах.</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bookmarkStart w:id="3" w:name="Par86"/>
      <w:bookmarkEnd w:id="3"/>
      <w:r>
        <w:rPr>
          <w:rFonts w:ascii="Arial" w:hAnsi="Arial" w:cs="Arial"/>
          <w:sz w:val="20"/>
          <w:szCs w:val="20"/>
        </w:rPr>
        <w:t>15. Контролирующий орган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более чем на тридцать дней задержано представление отчетности, предусмотренной настоящим Федеральным законом;</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застройщиком не соблюдаются </w:t>
      </w:r>
      <w:hyperlink r:id="rId60" w:history="1">
        <w:r>
          <w:rPr>
            <w:rFonts w:ascii="Arial" w:hAnsi="Arial" w:cs="Arial"/>
            <w:color w:val="0000FF"/>
            <w:sz w:val="20"/>
            <w:szCs w:val="20"/>
          </w:rPr>
          <w:t>нормативы</w:t>
        </w:r>
      </w:hyperlink>
      <w:r>
        <w:rPr>
          <w:rFonts w:ascii="Arial" w:hAnsi="Arial" w:cs="Arial"/>
          <w:sz w:val="20"/>
          <w:szCs w:val="20"/>
        </w:rPr>
        <w:t xml:space="preserve"> финансовой устойчивости его деятельности, установленные Правительством Российской Федерации;</w:t>
      </w:r>
    </w:p>
    <w:p w:rsidR="00590E9C" w:rsidRDefault="00590E9C" w:rsidP="00590E9C">
      <w:pPr>
        <w:autoSpaceDE w:val="0"/>
        <w:autoSpaceDN w:val="0"/>
        <w:adjustRightInd w:val="0"/>
        <w:spacing w:after="0" w:line="240" w:lineRule="auto"/>
        <w:rPr>
          <w:rFonts w:ascii="Arial" w:hAnsi="Arial" w:cs="Arial"/>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90E9C">
        <w:trPr>
          <w:jc w:val="center"/>
        </w:trPr>
        <w:tc>
          <w:tcPr>
            <w:tcW w:w="10147" w:type="dxa"/>
            <w:tcBorders>
              <w:left w:val="single" w:sz="24" w:space="0" w:color="CED3F1"/>
              <w:right w:val="single" w:sz="24" w:space="0" w:color="F4F3F8"/>
            </w:tcBorders>
            <w:shd w:val="clear" w:color="auto" w:fill="F4F3F8"/>
          </w:tcPr>
          <w:p w:rsidR="00590E9C" w:rsidRDefault="00590E9C">
            <w:pPr>
              <w:autoSpaceDE w:val="0"/>
              <w:autoSpaceDN w:val="0"/>
              <w:adjustRightInd w:val="0"/>
              <w:spacing w:after="0" w:line="240" w:lineRule="auto"/>
              <w:jc w:val="both"/>
              <w:rPr>
                <w:rFonts w:ascii="Arial" w:hAnsi="Arial" w:cs="Arial"/>
                <w:color w:val="392C69"/>
                <w:sz w:val="20"/>
                <w:szCs w:val="20"/>
              </w:rPr>
            </w:pPr>
            <w:bookmarkStart w:id="4" w:name="_GoBack"/>
            <w:bookmarkEnd w:id="4"/>
            <w:r>
              <w:rPr>
                <w:rFonts w:ascii="Arial" w:hAnsi="Arial" w:cs="Arial"/>
                <w:color w:val="392C69"/>
                <w:sz w:val="20"/>
                <w:szCs w:val="20"/>
              </w:rPr>
              <w:t xml:space="preserve">Положение пункта 3 части 15 статьи 23 (в редакции Федерального закона от 28.12.2013 N 414-ФЗ) соответствует </w:t>
            </w:r>
            <w:hyperlink r:id="rId61" w:history="1">
              <w:r>
                <w:rPr>
                  <w:rFonts w:ascii="Arial" w:hAnsi="Arial" w:cs="Arial"/>
                  <w:color w:val="0000FF"/>
                  <w:sz w:val="20"/>
                  <w:szCs w:val="20"/>
                </w:rPr>
                <w:t>пункту 3 части 7 статьи 23</w:t>
              </w:r>
            </w:hyperlink>
            <w:r>
              <w:rPr>
                <w:rFonts w:ascii="Arial" w:hAnsi="Arial" w:cs="Arial"/>
                <w:color w:val="392C69"/>
                <w:sz w:val="20"/>
                <w:szCs w:val="20"/>
              </w:rPr>
              <w:t xml:space="preserve"> (в редакции Федерального закона от 30.12.2012 N 294-ФЗ). Действие этого положения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w:t>
            </w:r>
            <w:hyperlink r:id="rId62" w:history="1">
              <w:r>
                <w:rPr>
                  <w:rFonts w:ascii="Arial" w:hAnsi="Arial" w:cs="Arial"/>
                  <w:color w:val="0000FF"/>
                  <w:sz w:val="20"/>
                  <w:szCs w:val="20"/>
                </w:rPr>
                <w:t>вступления</w:t>
              </w:r>
            </w:hyperlink>
            <w:r>
              <w:rPr>
                <w:rFonts w:ascii="Arial" w:hAnsi="Arial" w:cs="Arial"/>
                <w:color w:val="392C69"/>
                <w:sz w:val="20"/>
                <w:szCs w:val="20"/>
              </w:rPr>
              <w:t xml:space="preserve"> в силу </w:t>
            </w:r>
            <w:hyperlink r:id="rId63" w:history="1">
              <w:r>
                <w:rPr>
                  <w:rFonts w:ascii="Arial" w:hAnsi="Arial" w:cs="Arial"/>
                  <w:color w:val="0000FF"/>
                  <w:sz w:val="20"/>
                  <w:szCs w:val="20"/>
                </w:rPr>
                <w:t>статей 1</w:t>
              </w:r>
            </w:hyperlink>
            <w:r>
              <w:rPr>
                <w:rFonts w:ascii="Arial" w:hAnsi="Arial" w:cs="Arial"/>
                <w:color w:val="392C69"/>
                <w:sz w:val="20"/>
                <w:szCs w:val="20"/>
              </w:rPr>
              <w:t xml:space="preserve">, </w:t>
            </w:r>
            <w:hyperlink r:id="rId64" w:history="1">
              <w:r>
                <w:rPr>
                  <w:rFonts w:ascii="Arial" w:hAnsi="Arial" w:cs="Arial"/>
                  <w:color w:val="0000FF"/>
                  <w:sz w:val="20"/>
                  <w:szCs w:val="20"/>
                </w:rPr>
                <w:t>3</w:t>
              </w:r>
            </w:hyperlink>
            <w:r>
              <w:rPr>
                <w:rFonts w:ascii="Arial" w:hAnsi="Arial" w:cs="Arial"/>
                <w:color w:val="392C69"/>
                <w:sz w:val="20"/>
                <w:szCs w:val="20"/>
              </w:rPr>
              <w:t xml:space="preserve"> - </w:t>
            </w:r>
            <w:hyperlink r:id="rId65" w:history="1">
              <w:r>
                <w:rPr>
                  <w:rFonts w:ascii="Arial" w:hAnsi="Arial" w:cs="Arial"/>
                  <w:color w:val="0000FF"/>
                  <w:sz w:val="20"/>
                  <w:szCs w:val="20"/>
                </w:rPr>
                <w:t>5</w:t>
              </w:r>
            </w:hyperlink>
            <w:r>
              <w:rPr>
                <w:rFonts w:ascii="Arial" w:hAnsi="Arial" w:cs="Arial"/>
                <w:color w:val="392C69"/>
                <w:sz w:val="20"/>
                <w:szCs w:val="20"/>
              </w:rPr>
              <w:t xml:space="preserve"> Федерального закона от 30.12.2012 N 294-ФЗ (Федеральный </w:t>
            </w:r>
            <w:hyperlink r:id="rId66" w:history="1">
              <w:r>
                <w:rPr>
                  <w:rFonts w:ascii="Arial" w:hAnsi="Arial" w:cs="Arial"/>
                  <w:color w:val="0000FF"/>
                  <w:sz w:val="20"/>
                  <w:szCs w:val="20"/>
                </w:rPr>
                <w:t>закон</w:t>
              </w:r>
            </w:hyperlink>
            <w:r>
              <w:rPr>
                <w:rFonts w:ascii="Arial" w:hAnsi="Arial" w:cs="Arial"/>
                <w:color w:val="392C69"/>
                <w:sz w:val="20"/>
                <w:szCs w:val="20"/>
              </w:rPr>
              <w:t xml:space="preserve"> от 30.12.2012 N 294-ФЗ).</w:t>
            </w:r>
          </w:p>
        </w:tc>
      </w:tr>
    </w:tbl>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застройщик не удовлетворяет требования участников долевого строительства по денежным обязательствам, предусмотренным </w:t>
      </w:r>
      <w:hyperlink r:id="rId67" w:history="1">
        <w:r>
          <w:rPr>
            <w:rFonts w:ascii="Arial" w:hAnsi="Arial" w:cs="Arial"/>
            <w:color w:val="0000FF"/>
            <w:sz w:val="20"/>
            <w:szCs w:val="20"/>
          </w:rPr>
          <w:t>частью 1 статьи 12.1</w:t>
        </w:r>
      </w:hyperlink>
      <w:r>
        <w:rPr>
          <w:rFonts w:ascii="Arial" w:hAnsi="Arial" w:cs="Arial"/>
          <w:sz w:val="20"/>
          <w:szCs w:val="20"/>
        </w:rPr>
        <w:t xml:space="preserve"> настоящего Федерального закона, и (или) не </w:t>
      </w:r>
      <w:r>
        <w:rPr>
          <w:rFonts w:ascii="Arial" w:hAnsi="Arial" w:cs="Arial"/>
          <w:sz w:val="20"/>
          <w:szCs w:val="20"/>
        </w:rPr>
        <w:lastRenderedPageBreak/>
        <w:t>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застройщиком не исполнялись требования настоящего Федерального закона, а также принятых в соответствии с ним иных нормативных правовых актов при условии, что в течение одного года к застройщику два и более раза применялись предусмотренные настоящим Федеральным законом меры воздействия;</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проектной декларации, представленной застройщиком в контролирующий орган, застройщиком продекларированы заведомо недостоверные сведения о соответствии застройщика требованиям, установленным </w:t>
      </w:r>
      <w:hyperlink r:id="rId68" w:history="1">
        <w:r>
          <w:rPr>
            <w:rFonts w:ascii="Arial" w:hAnsi="Arial" w:cs="Arial"/>
            <w:color w:val="0000FF"/>
            <w:sz w:val="20"/>
            <w:szCs w:val="20"/>
          </w:rPr>
          <w:t>частью 2 статьи 3</w:t>
        </w:r>
      </w:hyperlink>
      <w:r>
        <w:rPr>
          <w:rFonts w:ascii="Arial" w:hAnsi="Arial" w:cs="Arial"/>
          <w:sz w:val="20"/>
          <w:szCs w:val="20"/>
        </w:rPr>
        <w:t xml:space="preserve"> настоящего Федерального закона;</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69" w:history="1">
        <w:r>
          <w:rPr>
            <w:rFonts w:ascii="Arial" w:hAnsi="Arial" w:cs="Arial"/>
            <w:color w:val="0000FF"/>
            <w:sz w:val="20"/>
            <w:szCs w:val="20"/>
          </w:rPr>
          <w:t>законом</w:t>
        </w:r>
      </w:hyperlink>
      <w:r>
        <w:rPr>
          <w:rFonts w:ascii="Arial" w:hAnsi="Arial" w:cs="Arial"/>
          <w:sz w:val="20"/>
          <w:szCs w:val="20"/>
        </w:rPr>
        <w:t xml:space="preserve"> от 03.07.2016 N 304-ФЗ; в ред. Федерального </w:t>
      </w:r>
      <w:hyperlink r:id="rId70" w:history="1">
        <w:r>
          <w:rPr>
            <w:rFonts w:ascii="Arial" w:hAnsi="Arial" w:cs="Arial"/>
            <w:color w:val="0000FF"/>
            <w:sz w:val="20"/>
            <w:szCs w:val="20"/>
          </w:rPr>
          <w:t>закона</w:t>
        </w:r>
      </w:hyperlink>
      <w:r>
        <w:rPr>
          <w:rFonts w:ascii="Arial" w:hAnsi="Arial" w:cs="Arial"/>
          <w:sz w:val="20"/>
          <w:szCs w:val="20"/>
        </w:rPr>
        <w:t xml:space="preserve"> от 29.07.2017 N 218-ФЗ)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 истечении трех месяцев со дня выдачи контролирующим органом предписания об устранении нарушения требований, указанных в </w:t>
      </w:r>
      <w:hyperlink r:id="rId71" w:history="1">
        <w:r>
          <w:rPr>
            <w:rFonts w:ascii="Arial" w:hAnsi="Arial" w:cs="Arial"/>
            <w:color w:val="0000FF"/>
            <w:sz w:val="20"/>
            <w:szCs w:val="20"/>
          </w:rPr>
          <w:t>части 2 статьи 3</w:t>
        </w:r>
      </w:hyperlink>
      <w:r>
        <w:rPr>
          <w:rFonts w:ascii="Arial" w:hAnsi="Arial" w:cs="Arial"/>
          <w:sz w:val="20"/>
          <w:szCs w:val="20"/>
        </w:rPr>
        <w:t xml:space="preserve"> настоящего Федерального закона, застройщиком не устранено нарушение таких требований.</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72" w:history="1">
        <w:r>
          <w:rPr>
            <w:rFonts w:ascii="Arial" w:hAnsi="Arial" w:cs="Arial"/>
            <w:color w:val="0000FF"/>
            <w:sz w:val="20"/>
            <w:szCs w:val="20"/>
          </w:rPr>
          <w:t>законом</w:t>
        </w:r>
      </w:hyperlink>
      <w:r>
        <w:rPr>
          <w:rFonts w:ascii="Arial" w:hAnsi="Arial" w:cs="Arial"/>
          <w:sz w:val="20"/>
          <w:szCs w:val="20"/>
        </w:rPr>
        <w:t xml:space="preserve"> от 03.07.2016 N 304-ФЗ; в ред. Федерального </w:t>
      </w:r>
      <w:hyperlink r:id="rId73" w:history="1">
        <w:r>
          <w:rPr>
            <w:rFonts w:ascii="Arial" w:hAnsi="Arial" w:cs="Arial"/>
            <w:color w:val="0000FF"/>
            <w:sz w:val="20"/>
            <w:szCs w:val="20"/>
          </w:rPr>
          <w:t>закона</w:t>
        </w:r>
      </w:hyperlink>
      <w:r>
        <w:rPr>
          <w:rFonts w:ascii="Arial" w:hAnsi="Arial" w:cs="Arial"/>
          <w:sz w:val="20"/>
          <w:szCs w:val="20"/>
        </w:rPr>
        <w:t xml:space="preserve"> от 29.07.2017 N 218-ФЗ)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bookmarkStart w:id="5" w:name="Par97"/>
      <w:bookmarkEnd w:id="5"/>
      <w:r>
        <w:rPr>
          <w:rFonts w:ascii="Arial" w:hAnsi="Arial" w:cs="Arial"/>
          <w:sz w:val="20"/>
          <w:szCs w:val="20"/>
        </w:rPr>
        <w:t>16. Контролирующий орган вправе обратиться в арбитражный суд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настоящего Федерального закона или принятых в соответствии с ним иных нормативных правовых актов, а также в иных предусмотренных федеральными законами случаях.</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В случае обращения в арбитражный суд с заявлениями, предусмотренными </w:t>
      </w:r>
      <w:hyperlink w:anchor="Par86" w:history="1">
        <w:r>
          <w:rPr>
            <w:rFonts w:ascii="Arial" w:hAnsi="Arial" w:cs="Arial"/>
            <w:color w:val="0000FF"/>
            <w:sz w:val="20"/>
            <w:szCs w:val="20"/>
          </w:rPr>
          <w:t>частями 15</w:t>
        </w:r>
      </w:hyperlink>
      <w:r>
        <w:rPr>
          <w:rFonts w:ascii="Arial" w:hAnsi="Arial" w:cs="Arial"/>
          <w:sz w:val="20"/>
          <w:szCs w:val="20"/>
        </w:rPr>
        <w:t xml:space="preserve"> и </w:t>
      </w:r>
      <w:hyperlink w:anchor="Par97" w:history="1">
        <w:r>
          <w:rPr>
            <w:rFonts w:ascii="Arial" w:hAnsi="Arial" w:cs="Arial"/>
            <w:color w:val="0000FF"/>
            <w:sz w:val="20"/>
            <w:szCs w:val="20"/>
          </w:rPr>
          <w:t>16</w:t>
        </w:r>
      </w:hyperlink>
      <w:r>
        <w:rPr>
          <w:rFonts w:ascii="Arial" w:hAnsi="Arial" w:cs="Arial"/>
          <w:sz w:val="20"/>
          <w:szCs w:val="20"/>
        </w:rPr>
        <w:t xml:space="preserve"> настоящей статьи, контролирующий орган в течение пяти рабочих дней с даты вступления в силу решения арбитражного суда о ликвидации лица, привлекающего денежные средства граждан для строительства,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обязан уведомить орган регистрации прав о вступлении в силу соответствующего решения суда.</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 w:history="1">
        <w:r>
          <w:rPr>
            <w:rFonts w:ascii="Arial" w:hAnsi="Arial" w:cs="Arial"/>
            <w:color w:val="0000FF"/>
            <w:sz w:val="20"/>
            <w:szCs w:val="20"/>
          </w:rPr>
          <w:t>закона</w:t>
        </w:r>
      </w:hyperlink>
      <w:r>
        <w:rPr>
          <w:rFonts w:ascii="Arial" w:hAnsi="Arial" w:cs="Arial"/>
          <w:sz w:val="20"/>
          <w:szCs w:val="20"/>
        </w:rPr>
        <w:t xml:space="preserve"> от 29.07.2017 N 218-ФЗ)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Контролирующий орган осуществляет контроль (надзор) за привлечением денежных средств граждан для строительства жилищно-строительными кооперативами многоквартирных домов в соответствии с федеральными законами, регулирующими деятельность таких кооперативов, с учетом положений настоящего Федерального закона о контроле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75" w:history="1">
        <w:r>
          <w:rPr>
            <w:rFonts w:ascii="Arial" w:hAnsi="Arial" w:cs="Arial"/>
            <w:color w:val="0000FF"/>
            <w:sz w:val="20"/>
            <w:szCs w:val="20"/>
          </w:rPr>
          <w:t>законом</w:t>
        </w:r>
      </w:hyperlink>
      <w:r>
        <w:rPr>
          <w:rFonts w:ascii="Arial" w:hAnsi="Arial" w:cs="Arial"/>
          <w:sz w:val="20"/>
          <w:szCs w:val="20"/>
        </w:rPr>
        <w:t xml:space="preserve"> от 03.07.2016 N 304-ФЗ)</w:t>
      </w:r>
    </w:p>
    <w:p w:rsidR="00590E9C" w:rsidRDefault="00590E9C" w:rsidP="00590E9C">
      <w:pPr>
        <w:autoSpaceDE w:val="0"/>
        <w:autoSpaceDN w:val="0"/>
        <w:adjustRightInd w:val="0"/>
        <w:spacing w:after="0" w:line="240" w:lineRule="auto"/>
        <w:ind w:firstLine="540"/>
        <w:jc w:val="both"/>
        <w:rPr>
          <w:rFonts w:ascii="Arial" w:hAnsi="Arial" w:cs="Arial"/>
          <w:sz w:val="20"/>
          <w:szCs w:val="20"/>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90E9C">
        <w:trPr>
          <w:jc w:val="center"/>
        </w:trPr>
        <w:tc>
          <w:tcPr>
            <w:tcW w:w="10147" w:type="dxa"/>
            <w:tcBorders>
              <w:left w:val="single" w:sz="24" w:space="0" w:color="CED3F1"/>
              <w:right w:val="single" w:sz="24" w:space="0" w:color="F4F3F8"/>
            </w:tcBorders>
            <w:shd w:val="clear" w:color="auto" w:fill="F4F3F8"/>
          </w:tcPr>
          <w:p w:rsidR="00590E9C" w:rsidRDefault="00590E9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Обязанность по размещению информации в единой информационной системе жилищного строительства, предусмотренная статьей 23.1 (в редакции Федерального закона от 29.07.2017 N 218-ФЗ), </w:t>
            </w:r>
            <w:hyperlink r:id="rId76" w:history="1">
              <w:r>
                <w:rPr>
                  <w:rFonts w:ascii="Arial" w:hAnsi="Arial" w:cs="Arial"/>
                  <w:color w:val="0000FF"/>
                  <w:sz w:val="20"/>
                  <w:szCs w:val="20"/>
                </w:rPr>
                <w:t>возникает</w:t>
              </w:r>
            </w:hyperlink>
            <w:r>
              <w:rPr>
                <w:rFonts w:ascii="Arial" w:hAnsi="Arial" w:cs="Arial"/>
                <w:color w:val="392C69"/>
                <w:sz w:val="20"/>
                <w:szCs w:val="20"/>
              </w:rPr>
              <w:t xml:space="preserve"> с 1 января 2018 года.</w:t>
            </w:r>
          </w:p>
        </w:tc>
      </w:tr>
    </w:tbl>
    <w:p w:rsidR="00590E9C" w:rsidRDefault="00590E9C" w:rsidP="00590E9C">
      <w:pPr>
        <w:keepNext w:val="0"/>
        <w:keepLines w:val="0"/>
        <w:autoSpaceDE w:val="0"/>
        <w:autoSpaceDN w:val="0"/>
        <w:adjustRightInd w:val="0"/>
        <w:spacing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23.1. Единый реестр застройщиков</w:t>
      </w:r>
    </w:p>
    <w:p w:rsidR="00590E9C" w:rsidRDefault="00590E9C" w:rsidP="00590E9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7" w:history="1">
        <w:r>
          <w:rPr>
            <w:rFonts w:ascii="Arial" w:hAnsi="Arial" w:cs="Arial"/>
            <w:color w:val="0000FF"/>
            <w:sz w:val="20"/>
            <w:szCs w:val="20"/>
          </w:rPr>
          <w:t>законом</w:t>
        </w:r>
      </w:hyperlink>
      <w:r>
        <w:rPr>
          <w:rFonts w:ascii="Arial" w:hAnsi="Arial" w:cs="Arial"/>
          <w:sz w:val="20"/>
          <w:szCs w:val="20"/>
        </w:rPr>
        <w:t xml:space="preserve"> от 03.07.2016 N 304-ФЗ)</w:t>
      </w:r>
    </w:p>
    <w:p w:rsidR="00590E9C" w:rsidRDefault="00590E9C" w:rsidP="00590E9C">
      <w:pPr>
        <w:autoSpaceDE w:val="0"/>
        <w:autoSpaceDN w:val="0"/>
        <w:adjustRightInd w:val="0"/>
        <w:spacing w:after="0" w:line="240" w:lineRule="auto"/>
        <w:jc w:val="both"/>
        <w:rPr>
          <w:rFonts w:ascii="Arial" w:hAnsi="Arial" w:cs="Arial"/>
          <w:sz w:val="20"/>
          <w:szCs w:val="20"/>
        </w:rPr>
      </w:pPr>
    </w:p>
    <w:p w:rsidR="00590E9C" w:rsidRDefault="00590E9C" w:rsidP="00590E9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Единый реестр застройщиков является государственным информационным ресурсом и представляет собой систематизированный перечень юридических лиц, указанных в </w:t>
      </w:r>
      <w:hyperlink r:id="rId78" w:history="1">
        <w:r>
          <w:rPr>
            <w:rFonts w:ascii="Arial" w:hAnsi="Arial" w:cs="Arial"/>
            <w:color w:val="0000FF"/>
            <w:sz w:val="20"/>
            <w:szCs w:val="20"/>
          </w:rPr>
          <w:t>пункте 1 статьи 2</w:t>
        </w:r>
      </w:hyperlink>
      <w:r>
        <w:rPr>
          <w:rFonts w:ascii="Arial" w:hAnsi="Arial" w:cs="Arial"/>
          <w:sz w:val="20"/>
          <w:szCs w:val="20"/>
        </w:rPr>
        <w:t xml:space="preserve"> настоящего Федерального закона и соответствующих требованиям настоящего Федерального закона.</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bookmarkStart w:id="6" w:name="Par109"/>
      <w:bookmarkEnd w:id="6"/>
      <w:r>
        <w:rPr>
          <w:rFonts w:ascii="Arial" w:hAnsi="Arial" w:cs="Arial"/>
          <w:sz w:val="20"/>
          <w:szCs w:val="20"/>
        </w:rPr>
        <w:t>2. Ведение единого реестра застройщиков осуществляется уполномоченным органом.</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 w:history="1">
        <w:r>
          <w:rPr>
            <w:rFonts w:ascii="Arial" w:hAnsi="Arial" w:cs="Arial"/>
            <w:color w:val="0000FF"/>
            <w:sz w:val="20"/>
            <w:szCs w:val="20"/>
          </w:rPr>
          <w:t>закона</w:t>
        </w:r>
      </w:hyperlink>
      <w:r>
        <w:rPr>
          <w:rFonts w:ascii="Arial" w:hAnsi="Arial" w:cs="Arial"/>
          <w:sz w:val="20"/>
          <w:szCs w:val="20"/>
        </w:rPr>
        <w:t xml:space="preserve"> от 29.07.2017 N 218-ФЗ)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Состав сведений единого реестра застройщиков и порядок его ведения устанавливаются уполномоченным федеральным органом исполнительной власти, указанным в </w:t>
      </w:r>
      <w:hyperlink w:anchor="Par3" w:history="1">
        <w:r>
          <w:rPr>
            <w:rFonts w:ascii="Arial" w:hAnsi="Arial" w:cs="Arial"/>
            <w:color w:val="0000FF"/>
            <w:sz w:val="20"/>
            <w:szCs w:val="20"/>
          </w:rPr>
          <w:t>части 1 статьи 23</w:t>
        </w:r>
      </w:hyperlink>
      <w:r>
        <w:rPr>
          <w:rFonts w:ascii="Arial" w:hAnsi="Arial" w:cs="Arial"/>
          <w:sz w:val="20"/>
          <w:szCs w:val="20"/>
        </w:rPr>
        <w:t xml:space="preserve"> настоящего Федерального закона.</w:t>
      </w:r>
    </w:p>
    <w:p w:rsidR="00590E9C" w:rsidRDefault="00590E9C" w:rsidP="00590E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80" w:history="1">
        <w:r>
          <w:rPr>
            <w:rFonts w:ascii="Arial" w:hAnsi="Arial" w:cs="Arial"/>
            <w:color w:val="0000FF"/>
            <w:sz w:val="20"/>
            <w:szCs w:val="20"/>
          </w:rPr>
          <w:t>закона</w:t>
        </w:r>
      </w:hyperlink>
      <w:r>
        <w:rPr>
          <w:rFonts w:ascii="Arial" w:hAnsi="Arial" w:cs="Arial"/>
          <w:sz w:val="20"/>
          <w:szCs w:val="20"/>
        </w:rPr>
        <w:t xml:space="preserve"> от 29.07.2017 N 218-ФЗ)</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Сведения, содержащиеся в едином реестре застройщиков, являются открытыми, общедоступными и подлежат размещению на официальном сайте федерального органа исполнительной власти, указанного в </w:t>
      </w:r>
      <w:hyperlink w:anchor="Par109" w:history="1">
        <w:r>
          <w:rPr>
            <w:rFonts w:ascii="Arial" w:hAnsi="Arial" w:cs="Arial"/>
            <w:color w:val="0000FF"/>
            <w:sz w:val="20"/>
            <w:szCs w:val="20"/>
          </w:rPr>
          <w:t>части 2</w:t>
        </w:r>
      </w:hyperlink>
      <w:r>
        <w:rPr>
          <w:rFonts w:ascii="Arial" w:hAnsi="Arial" w:cs="Arial"/>
          <w:sz w:val="20"/>
          <w:szCs w:val="20"/>
        </w:rPr>
        <w:t xml:space="preserve"> настоящей статьи, в информационно-телекоммуникационной сети "Интернет", за исключением сведений, доступ к которым ограничен законодательством Российской Федерации.</w:t>
      </w:r>
    </w:p>
    <w:p w:rsidR="00590E9C" w:rsidRDefault="00590E9C" w:rsidP="00590E9C">
      <w:pPr>
        <w:autoSpaceDE w:val="0"/>
        <w:autoSpaceDN w:val="0"/>
        <w:adjustRightInd w:val="0"/>
        <w:spacing w:after="0" w:line="240" w:lineRule="auto"/>
        <w:ind w:firstLine="540"/>
        <w:jc w:val="both"/>
        <w:rPr>
          <w:rFonts w:ascii="Arial" w:hAnsi="Arial" w:cs="Arial"/>
          <w:sz w:val="20"/>
          <w:szCs w:val="20"/>
        </w:rPr>
      </w:pPr>
    </w:p>
    <w:p w:rsidR="00590E9C" w:rsidRDefault="00590E9C" w:rsidP="00590E9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23.2. Защита прав граждан - участников долевого строительства</w:t>
      </w:r>
    </w:p>
    <w:p w:rsidR="00590E9C" w:rsidRDefault="00590E9C" w:rsidP="00590E9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1" w:history="1">
        <w:r>
          <w:rPr>
            <w:rFonts w:ascii="Arial" w:hAnsi="Arial" w:cs="Arial"/>
            <w:color w:val="0000FF"/>
            <w:sz w:val="20"/>
            <w:szCs w:val="20"/>
          </w:rPr>
          <w:t>закона</w:t>
        </w:r>
      </w:hyperlink>
      <w:r>
        <w:rPr>
          <w:rFonts w:ascii="Arial" w:hAnsi="Arial" w:cs="Arial"/>
          <w:sz w:val="20"/>
          <w:szCs w:val="20"/>
        </w:rPr>
        <w:t xml:space="preserve"> от 29.07.2017 N 218-ФЗ)</w:t>
      </w:r>
    </w:p>
    <w:p w:rsidR="00590E9C" w:rsidRDefault="00590E9C" w:rsidP="00590E9C">
      <w:pPr>
        <w:autoSpaceDE w:val="0"/>
        <w:autoSpaceDN w:val="0"/>
        <w:adjustRightInd w:val="0"/>
        <w:spacing w:after="0" w:line="240" w:lineRule="auto"/>
        <w:jc w:val="both"/>
        <w:rPr>
          <w:rFonts w:ascii="Arial" w:hAnsi="Arial" w:cs="Arial"/>
          <w:sz w:val="20"/>
          <w:szCs w:val="20"/>
        </w:rPr>
      </w:pPr>
    </w:p>
    <w:p w:rsidR="00590E9C" w:rsidRDefault="00590E9C" w:rsidP="00590E9C">
      <w:pPr>
        <w:autoSpaceDE w:val="0"/>
        <w:autoSpaceDN w:val="0"/>
        <w:adjustRightInd w:val="0"/>
        <w:spacing w:after="0" w:line="240" w:lineRule="auto"/>
        <w:ind w:firstLine="540"/>
        <w:jc w:val="both"/>
        <w:rPr>
          <w:rFonts w:ascii="Arial" w:hAnsi="Arial" w:cs="Arial"/>
          <w:sz w:val="20"/>
          <w:szCs w:val="20"/>
        </w:rPr>
      </w:pPr>
      <w:bookmarkStart w:id="7" w:name="Par118"/>
      <w:bookmarkEnd w:id="7"/>
      <w:r>
        <w:rPr>
          <w:rFonts w:ascii="Arial" w:hAnsi="Arial" w:cs="Arial"/>
          <w:sz w:val="20"/>
          <w:szCs w:val="20"/>
        </w:rPr>
        <w:t xml:space="preserve">1. В целях реализации государственной жилищной политики, направленной на повышение гарантии защиты прав и законных интересов граждан - участников долевого строительства, функции по формированию компенсационного фонда долевого строительства за счет обязательных отчислений (взносов) застройщиков осуществляет созданная в соответствии с Федеральным </w:t>
      </w:r>
      <w:hyperlink r:id="rId82" w:history="1">
        <w:r>
          <w:rPr>
            <w:rFonts w:ascii="Arial" w:hAnsi="Arial" w:cs="Arial"/>
            <w:color w:val="0000FF"/>
            <w:sz w:val="20"/>
            <w:szCs w:val="20"/>
          </w:rPr>
          <w:t>законом</w:t>
        </w:r>
      </w:hyperlink>
      <w:r>
        <w:rPr>
          <w:rFonts w:ascii="Arial" w:hAnsi="Arial" w:cs="Arial"/>
          <w:sz w:val="20"/>
          <w:szCs w:val="20"/>
        </w:rPr>
        <w:t xml:space="preserve">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публично-правовая компания "Фонд защиты прав граждан - участников долевого строительства" (далее - Фонд).</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запросу Фонда застройщики обязаны в течение десяти дней с даты поступления запроса представить в Фонд бухгалтерскую (финансовую) отчетность и документы (информацию), подтверждающие достоверность данных.</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Выплата возмещения гражданам - участникам долевого строительства по договорам участия в долевом строительстве, предусматривающим передачу жилых помещений, осуществляется в соответствии с Федеральным </w:t>
      </w:r>
      <w:hyperlink r:id="rId83" w:history="1">
        <w:r>
          <w:rPr>
            <w:rFonts w:ascii="Arial" w:hAnsi="Arial" w:cs="Arial"/>
            <w:color w:val="0000FF"/>
            <w:sz w:val="20"/>
            <w:szCs w:val="20"/>
          </w:rPr>
          <w:t>законом</w:t>
        </w:r>
      </w:hyperlink>
      <w:r>
        <w:rPr>
          <w:rFonts w:ascii="Arial" w:hAnsi="Arial" w:cs="Arial"/>
          <w:sz w:val="20"/>
          <w:szCs w:val="20"/>
        </w:rPr>
        <w:t xml:space="preserve">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590E9C" w:rsidRDefault="00590E9C" w:rsidP="00590E9C">
      <w:pPr>
        <w:autoSpaceDE w:val="0"/>
        <w:autoSpaceDN w:val="0"/>
        <w:adjustRightInd w:val="0"/>
        <w:spacing w:after="0" w:line="240" w:lineRule="auto"/>
        <w:ind w:firstLine="540"/>
        <w:jc w:val="both"/>
        <w:rPr>
          <w:rFonts w:ascii="Arial" w:hAnsi="Arial" w:cs="Arial"/>
          <w:sz w:val="20"/>
          <w:szCs w:val="20"/>
        </w:rPr>
      </w:pPr>
    </w:p>
    <w:p w:rsidR="00590E9C" w:rsidRDefault="00590E9C" w:rsidP="00590E9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8" w:name="Par122"/>
      <w:bookmarkEnd w:id="8"/>
      <w:r>
        <w:rPr>
          <w:rFonts w:ascii="Arial" w:eastAsiaTheme="minorHAnsi" w:hAnsi="Arial" w:cs="Arial"/>
          <w:color w:val="auto"/>
          <w:sz w:val="20"/>
          <w:szCs w:val="20"/>
        </w:rPr>
        <w:t>Статья 23.3. Единая информационная система жилищного строительства</w:t>
      </w:r>
    </w:p>
    <w:p w:rsidR="00590E9C" w:rsidRDefault="00590E9C" w:rsidP="00590E9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4" w:history="1">
        <w:r>
          <w:rPr>
            <w:rFonts w:ascii="Arial" w:hAnsi="Arial" w:cs="Arial"/>
            <w:color w:val="0000FF"/>
            <w:sz w:val="20"/>
            <w:szCs w:val="20"/>
          </w:rPr>
          <w:t>законом</w:t>
        </w:r>
      </w:hyperlink>
      <w:r>
        <w:rPr>
          <w:rFonts w:ascii="Arial" w:hAnsi="Arial" w:cs="Arial"/>
          <w:sz w:val="20"/>
          <w:szCs w:val="20"/>
        </w:rPr>
        <w:t xml:space="preserve"> от 29.07.2017 N 218-ФЗ)</w:t>
      </w:r>
    </w:p>
    <w:p w:rsidR="00590E9C" w:rsidRDefault="00590E9C" w:rsidP="00590E9C">
      <w:pPr>
        <w:autoSpaceDE w:val="0"/>
        <w:autoSpaceDN w:val="0"/>
        <w:adjustRightInd w:val="0"/>
        <w:spacing w:after="0" w:line="240" w:lineRule="auto"/>
        <w:jc w:val="both"/>
        <w:rPr>
          <w:rFonts w:ascii="Arial" w:hAnsi="Arial" w:cs="Arial"/>
          <w:sz w:val="20"/>
          <w:szCs w:val="20"/>
        </w:rPr>
      </w:pPr>
    </w:p>
    <w:p w:rsidR="00590E9C" w:rsidRDefault="00590E9C" w:rsidP="00590E9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Единая информационная система жилищного строительства - система, функционирующая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о жилищном строительстве, а также иной информации, связанной с жилищным строительством (далее - система).</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Единый институт развития в жилищной сфере, определенный Федеральным </w:t>
      </w:r>
      <w:hyperlink r:id="rId85" w:history="1">
        <w:r>
          <w:rPr>
            <w:rFonts w:ascii="Arial" w:hAnsi="Arial" w:cs="Arial"/>
            <w:color w:val="0000FF"/>
            <w:sz w:val="20"/>
            <w:szCs w:val="20"/>
          </w:rPr>
          <w:t>законом</w:t>
        </w:r>
      </w:hyperlink>
      <w:r>
        <w:rPr>
          <w:rFonts w:ascii="Arial" w:hAnsi="Arial" w:cs="Arial"/>
          <w:sz w:val="20"/>
          <w:szCs w:val="20"/>
        </w:rP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является оператором системы. Оператор системы обеспечивает бесперебойное функционирование системы, возможность интеграции и взаимодействия иных информационных систем с системой. Информационное взаимодействие информационных систем субъектов информации и пользователей информации с системой осуществляется с использованием единых форматов данных.</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Информация, содержащаяся в системе, подлежит размещению на сайте единого института развития в жилищной сфере в информационно-телекоммуникационной сети "Интернет". Информация, содержащаяся в системе, является открытой и общедоступной, за исключением информации, доступ к которой ограничен в соответствии с законодательством Российской Федерации. Доступ застройщиков, контролирующего органа, уполномоченного органа к закрытой части указанного в настоящей части сайта может осуществляться в том числе с использованием единой системы идентификации и аутентификации.</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Застройщики обязаны размещать в системе информацию, указанную в </w:t>
      </w:r>
      <w:hyperlink r:id="rId86" w:history="1">
        <w:r>
          <w:rPr>
            <w:rFonts w:ascii="Arial" w:hAnsi="Arial" w:cs="Arial"/>
            <w:color w:val="0000FF"/>
            <w:sz w:val="20"/>
            <w:szCs w:val="20"/>
          </w:rPr>
          <w:t>части 2 статьи 3.1</w:t>
        </w:r>
      </w:hyperlink>
      <w:r>
        <w:rPr>
          <w:rFonts w:ascii="Arial" w:hAnsi="Arial" w:cs="Arial"/>
          <w:sz w:val="20"/>
          <w:szCs w:val="20"/>
        </w:rPr>
        <w:t xml:space="preserve"> настоящего Федерального закона.</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Контролирующий орган размещает в системе:</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информацию о наделенных полномочиями на размещение информации в системе должностных лицах контролирующего органа, уполномоченных на осуществление контроля;</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информацию о выданных заключениях о соответствии застройщика и проектной декларации требованиям, установленным </w:t>
      </w:r>
      <w:hyperlink r:id="rId87" w:history="1">
        <w:r>
          <w:rPr>
            <w:rFonts w:ascii="Arial" w:hAnsi="Arial" w:cs="Arial"/>
            <w:color w:val="0000FF"/>
            <w:sz w:val="20"/>
            <w:szCs w:val="20"/>
          </w:rPr>
          <w:t>частью 2 статьи 3</w:t>
        </w:r>
      </w:hyperlink>
      <w:r>
        <w:rPr>
          <w:rFonts w:ascii="Arial" w:hAnsi="Arial" w:cs="Arial"/>
          <w:sz w:val="20"/>
          <w:szCs w:val="20"/>
        </w:rPr>
        <w:t xml:space="preserve">, </w:t>
      </w:r>
      <w:hyperlink r:id="rId88" w:history="1">
        <w:r>
          <w:rPr>
            <w:rFonts w:ascii="Arial" w:hAnsi="Arial" w:cs="Arial"/>
            <w:color w:val="0000FF"/>
            <w:sz w:val="20"/>
            <w:szCs w:val="20"/>
          </w:rPr>
          <w:t>статьями 20</w:t>
        </w:r>
      </w:hyperlink>
      <w:r>
        <w:rPr>
          <w:rFonts w:ascii="Arial" w:hAnsi="Arial" w:cs="Arial"/>
          <w:sz w:val="20"/>
          <w:szCs w:val="20"/>
        </w:rPr>
        <w:t xml:space="preserve"> и </w:t>
      </w:r>
      <w:hyperlink r:id="rId89" w:history="1">
        <w:r>
          <w:rPr>
            <w:rFonts w:ascii="Arial" w:hAnsi="Arial" w:cs="Arial"/>
            <w:color w:val="0000FF"/>
            <w:sz w:val="20"/>
            <w:szCs w:val="20"/>
          </w:rPr>
          <w:t>21</w:t>
        </w:r>
      </w:hyperlink>
      <w:r>
        <w:rPr>
          <w:rFonts w:ascii="Arial" w:hAnsi="Arial" w:cs="Arial"/>
          <w:sz w:val="20"/>
          <w:szCs w:val="20"/>
        </w:rPr>
        <w:t xml:space="preserve"> настоящего Федерального закона, либо мотивированный отказ в выдаче таких заключений;</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информацию о проведенных проверках деятельности застройщика, предписаниях застройщику, за исключением сведений, доступ к которым ограничен законодательством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 регистрации прав размещает в системе информацию из Единого государственного реестра недвижимости о земельном участке, на котором осуществляется строительство многоквартирного дома и (или) иных объектов недвижимости, в отношении которых заключены договоры участия в долевом строительстве в соответствии с настоящим Федеральным законом, и о количестве таких договоров.</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Фонд размещает в системе информацию об уплате застройщиками обязательных отчислений (взносов) в компенсационный фонд в соответствии с Федеральным </w:t>
      </w:r>
      <w:hyperlink r:id="rId90" w:history="1">
        <w:r>
          <w:rPr>
            <w:rFonts w:ascii="Arial" w:hAnsi="Arial" w:cs="Arial"/>
            <w:color w:val="0000FF"/>
            <w:sz w:val="20"/>
            <w:szCs w:val="20"/>
          </w:rPr>
          <w:t>законом</w:t>
        </w:r>
      </w:hyperlink>
      <w:r>
        <w:rPr>
          <w:rFonts w:ascii="Arial" w:hAnsi="Arial" w:cs="Arial"/>
          <w:sz w:val="20"/>
          <w:szCs w:val="20"/>
        </w:rPr>
        <w:t xml:space="preserve">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отношении каждого объекта долевого строительства.</w:t>
      </w:r>
    </w:p>
    <w:p w:rsidR="00590E9C" w:rsidRDefault="00590E9C" w:rsidP="00590E9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случае, если информация, которая должна размещаться в системе, содержится в государственных или муниципальных информационных системах и включается в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таких государственных или муниципальных информационных систем.</w:t>
      </w:r>
    </w:p>
    <w:p w:rsidR="003F712E" w:rsidRDefault="003F712E"/>
    <w:sectPr w:rsidR="003F712E" w:rsidSect="0098539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E9C"/>
    <w:rsid w:val="003F712E"/>
    <w:rsid w:val="00590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B61AFB16F696D9930C0156A2721575C0F4D9AF8B1469A099E39DB690F2AB0ADB0D7316FD8FCBC46tBVFD" TargetMode="External"/><Relationship Id="rId18" Type="http://schemas.openxmlformats.org/officeDocument/2006/relationships/hyperlink" Target="consultantplus://offline/ref=AB61AFB16F696D9930C0156A2721575C0F4D9AFCBE419A099E39DB690F2AB0ADB0D7316FD8FCBB4EtBV8D" TargetMode="External"/><Relationship Id="rId26" Type="http://schemas.openxmlformats.org/officeDocument/2006/relationships/hyperlink" Target="consultantplus://offline/ref=AB61AFB16F696D9930C0156A2721575C0F4D9AFDB2459A099E39DB690F2AB0ADB0D7316FD8FCB845tBVED" TargetMode="External"/><Relationship Id="rId39" Type="http://schemas.openxmlformats.org/officeDocument/2006/relationships/hyperlink" Target="consultantplus://offline/ref=AB61AFB16F696D9930C0156A2721575C0F4D9AFCBE419A099E39DB690F2AB0ADB0D7316FD8FCBA46tBV9D" TargetMode="External"/><Relationship Id="rId21" Type="http://schemas.openxmlformats.org/officeDocument/2006/relationships/hyperlink" Target="consultantplus://offline/ref=AB61AFB16F696D9930C0156A2721575C0F4D9AFDB2459A099E39DB690F2AB0ADB0D7316FDDtFV8D" TargetMode="External"/><Relationship Id="rId34" Type="http://schemas.openxmlformats.org/officeDocument/2006/relationships/hyperlink" Target="consultantplus://offline/ref=AB61AFB16F696D9930C0156A2721575C0F4D9AFCBE419A099E39DB690F2AB0ADB0D7316FD8FCBB4FtBVFD" TargetMode="External"/><Relationship Id="rId42" Type="http://schemas.openxmlformats.org/officeDocument/2006/relationships/hyperlink" Target="consultantplus://offline/ref=AB61AFB16F696D9930C0156A2721575C0F4D9AFAB14E9A099E39DB690F2AB0ADB0D7316FD8FCB844tBVCD" TargetMode="External"/><Relationship Id="rId47" Type="http://schemas.openxmlformats.org/officeDocument/2006/relationships/hyperlink" Target="consultantplus://offline/ref=AB61AFB16F696D9930C0156A2721575C0F4D9AFCBE419A099E39DB690F2AB0ADB0D7316FD8FCBA46tBVED" TargetMode="External"/><Relationship Id="rId50" Type="http://schemas.openxmlformats.org/officeDocument/2006/relationships/hyperlink" Target="consultantplus://offline/ref=AB61AFB16F696D9930C0156A2721575C0F4D9AFCBE419A099E39DB690F2AB0ADB0D7316FD8FCBA47tBV9D" TargetMode="External"/><Relationship Id="rId55" Type="http://schemas.openxmlformats.org/officeDocument/2006/relationships/hyperlink" Target="consultantplus://offline/ref=AB61AFB16F696D9930C0156A2721575C0F4D9AFCBE419A099E39DB690F2AB0ADB0D7316FD8FCBA47tBVCD" TargetMode="External"/><Relationship Id="rId63" Type="http://schemas.openxmlformats.org/officeDocument/2006/relationships/hyperlink" Target="consultantplus://offline/ref=AB61AFB16F696D9930C0156A2721575C0F4D9AF1B7449A099E39DB690F2AB0ADB0D7316FD8FCB946tBV1D" TargetMode="External"/><Relationship Id="rId68" Type="http://schemas.openxmlformats.org/officeDocument/2006/relationships/hyperlink" Target="consultantplus://offline/ref=AB61AFB16F696D9930C0156A2721575C0F4D9AFDB2459A099E39DB690F2AB0ADB0D7316FDAtFVBD" TargetMode="External"/><Relationship Id="rId76" Type="http://schemas.openxmlformats.org/officeDocument/2006/relationships/hyperlink" Target="consultantplus://offline/ref=AB61AFB16F696D9930C0156A2721575C0F4D9AF8B1469A099E39DB690F2AB0ADB0D7316FD8FCBF46tBVAD" TargetMode="External"/><Relationship Id="rId84" Type="http://schemas.openxmlformats.org/officeDocument/2006/relationships/hyperlink" Target="consultantplus://offline/ref=AB61AFB16F696D9930C0156A2721575C0F4D9AF8B1469A099E39DB690F2AB0ADB0D7316FD8FCBC44tBVED" TargetMode="External"/><Relationship Id="rId89" Type="http://schemas.openxmlformats.org/officeDocument/2006/relationships/hyperlink" Target="consultantplus://offline/ref=AB61AFB16F696D9930C0156A2721575C0F4D9AFDB2459A099E39DB690F2AB0ADB0D7316FD8FCB845tBVED" TargetMode="External"/><Relationship Id="rId7" Type="http://schemas.openxmlformats.org/officeDocument/2006/relationships/hyperlink" Target="consultantplus://offline/ref=AB61AFB16F696D9930C0156A2721575C0F4D9AFCBE419A099E39DB690F2AB0ADB0D7316FD8FCBB41tBVAD" TargetMode="External"/><Relationship Id="rId71" Type="http://schemas.openxmlformats.org/officeDocument/2006/relationships/hyperlink" Target="consultantplus://offline/ref=AB61AFB16F696D9930C0156A2721575C0F4D9AFDB2459A099E39DB690F2AB0ADB0D7316FD8FCBD45tBV9D"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AB61AFB16F696D9930C0156A2721575C0F4E9BFBB6459A099E39DB690F2AB0ADB0D7316FD8FCB945tBVDD" TargetMode="External"/><Relationship Id="rId29" Type="http://schemas.openxmlformats.org/officeDocument/2006/relationships/hyperlink" Target="consultantplus://offline/ref=AB61AFB16F696D9930C0156A2721575C0F4D9AFCBE419A099E39DB690F2AB0ADB0D7316FD8FCBB4FtBV8D" TargetMode="External"/><Relationship Id="rId11" Type="http://schemas.openxmlformats.org/officeDocument/2006/relationships/hyperlink" Target="consultantplus://offline/ref=AB61AFB16F696D9930C0156A2721575C0F4D9AFCBE419A099E39DB690F2AB0ADB0D7316FD8FCBB41tBVFD" TargetMode="External"/><Relationship Id="rId24" Type="http://schemas.openxmlformats.org/officeDocument/2006/relationships/hyperlink" Target="consultantplus://offline/ref=AB61AFB16F696D9930C0156A2721575C0F4D9AFDB2459A099E39DB690F2AB0ADB0D7316FDAtFVBD" TargetMode="External"/><Relationship Id="rId32" Type="http://schemas.openxmlformats.org/officeDocument/2006/relationships/hyperlink" Target="consultantplus://offline/ref=AB61AFB16F696D9930C0156A2721575C0F4D9AFCBE419A099E39DB690F2AB0ADB0D7316FD8FCBB4FtBVDD" TargetMode="External"/><Relationship Id="rId37" Type="http://schemas.openxmlformats.org/officeDocument/2006/relationships/hyperlink" Target="consultantplus://offline/ref=AB61AFB16F696D9930C0156A2721575C0F4798FCB34E9A099E39DB690F2AB0ADB0D7316FD8FCB843tBVED" TargetMode="External"/><Relationship Id="rId40" Type="http://schemas.openxmlformats.org/officeDocument/2006/relationships/hyperlink" Target="consultantplus://offline/ref=AB61AFB16F696D9930C0156A2721575C0F4D9AFCBE419A099E39DB690F2AB0ADB0D7316FD8FCBA46tBV8D" TargetMode="External"/><Relationship Id="rId45" Type="http://schemas.openxmlformats.org/officeDocument/2006/relationships/hyperlink" Target="consultantplus://offline/ref=AB61AFB16F696D9930C0156A2721575C0F4D9AFCBE419A099E39DB690F2AB0ADB0D7316FD8FCBA46tBVCD" TargetMode="External"/><Relationship Id="rId53" Type="http://schemas.openxmlformats.org/officeDocument/2006/relationships/hyperlink" Target="consultantplus://offline/ref=AB61AFB16F696D9930C0156A2721575C0F4E9BFBB6459A099E39DB690F2AB0ADB0D7316FD8FCB947tBVFD" TargetMode="External"/><Relationship Id="rId58" Type="http://schemas.openxmlformats.org/officeDocument/2006/relationships/hyperlink" Target="consultantplus://offline/ref=AB61AFB16F696D9930C0156A2721575C0F4798FCB34E9A099E39DB690F2AB0ADB0D7316FD8FCBA45tBV1D" TargetMode="External"/><Relationship Id="rId66" Type="http://schemas.openxmlformats.org/officeDocument/2006/relationships/hyperlink" Target="consultantplus://offline/ref=AB61AFB16F696D9930C0156A2721575C0F4D9AF1B7449A099E39DB690F2AB0ADB0D7316FD8FCBB47tBVCD" TargetMode="External"/><Relationship Id="rId74" Type="http://schemas.openxmlformats.org/officeDocument/2006/relationships/hyperlink" Target="consultantplus://offline/ref=AB61AFB16F696D9930C0156A2721575C0F4D9AF8B1469A099E39DB690F2AB0ADB0D7316FD8FCBC47tBV1D" TargetMode="External"/><Relationship Id="rId79" Type="http://schemas.openxmlformats.org/officeDocument/2006/relationships/hyperlink" Target="consultantplus://offline/ref=AB61AFB16F696D9930C0156A2721575C0F4D9AF8B1469A099E39DB690F2AB0ADB0D7316FD8FCBC44tBV9D" TargetMode="External"/><Relationship Id="rId87" Type="http://schemas.openxmlformats.org/officeDocument/2006/relationships/hyperlink" Target="consultantplus://offline/ref=AB61AFB16F696D9930C0156A2721575C0F4D9AFDB2459A099E39DB690F2AB0ADB0D7316FD8FCBD45tBV9D" TargetMode="External"/><Relationship Id="rId5" Type="http://schemas.openxmlformats.org/officeDocument/2006/relationships/hyperlink" Target="consultantplus://offline/ref=AB61AFB16F696D9930C0156A2721575C0F4D9AFDB34E9A099E39DB690F2AB0ADB0D7316FD8FCB944tBV9D" TargetMode="External"/><Relationship Id="rId61" Type="http://schemas.openxmlformats.org/officeDocument/2006/relationships/hyperlink" Target="consultantplus://offline/ref=AB61AFB16F696D9930C0156A2721575C0C4B93FDB6469A099E39DB690F2AB0ADB0D73169tDVAD" TargetMode="External"/><Relationship Id="rId82" Type="http://schemas.openxmlformats.org/officeDocument/2006/relationships/hyperlink" Target="consultantplus://offline/ref=AB61AFB16F696D9930C0156A2721575C0F4D9AF8B1469A099E39DB690Ft2VAD" TargetMode="External"/><Relationship Id="rId90" Type="http://schemas.openxmlformats.org/officeDocument/2006/relationships/hyperlink" Target="consultantplus://offline/ref=AB61AFB16F696D9930C0156A2721575C0F4D9AF8B1469A099E39DB690Ft2VAD" TargetMode="External"/><Relationship Id="rId19" Type="http://schemas.openxmlformats.org/officeDocument/2006/relationships/hyperlink" Target="consultantplus://offline/ref=AB61AFB16F696D9930C0156A2721575C0F4D9AFCBE419A099E39DB690F2AB0ADB0D7316FD8FCBB4EtBVBD" TargetMode="External"/><Relationship Id="rId14" Type="http://schemas.openxmlformats.org/officeDocument/2006/relationships/hyperlink" Target="consultantplus://offline/ref=AB61AFB16F696D9930C0156A2721575C0F4D9AFCBE419A099E39DB690F2AB0ADB0D7316FD8FCBB41tBV0D" TargetMode="External"/><Relationship Id="rId22" Type="http://schemas.openxmlformats.org/officeDocument/2006/relationships/hyperlink" Target="consultantplus://offline/ref=AB61AFB16F696D9930C0156A2721575C0F4D9AFDB2459A099E39DB690F2AB0ADB0D7316CDFtFVED" TargetMode="External"/><Relationship Id="rId27" Type="http://schemas.openxmlformats.org/officeDocument/2006/relationships/hyperlink" Target="consultantplus://offline/ref=AB61AFB16F696D9930C0156A2721575C0F4D9AFCBE419A099E39DB690F2AB0ADB0D7316FD8FCBB4EtBV0D" TargetMode="External"/><Relationship Id="rId30" Type="http://schemas.openxmlformats.org/officeDocument/2006/relationships/hyperlink" Target="consultantplus://offline/ref=AB61AFB16F696D9930C0156A2721575C0F4D9AFCBE419A099E39DB690F2AB0ADB0D7316FD8FCBB4FtBVAD" TargetMode="External"/><Relationship Id="rId35" Type="http://schemas.openxmlformats.org/officeDocument/2006/relationships/hyperlink" Target="consultantplus://offline/ref=AB61AFB16F696D9930C0156A2721575C0F4D9AFCBE419A099E39DB690F2AB0ADB0D7316FD8FCBB4FtBV1D" TargetMode="External"/><Relationship Id="rId43" Type="http://schemas.openxmlformats.org/officeDocument/2006/relationships/hyperlink" Target="consultantplus://offline/ref=AB61AFB16F696D9930C0156A2721575C0F4D9AFCBE419A099E39DB690F2AB0ADB0D7316FD8FCBA46tBVDD" TargetMode="External"/><Relationship Id="rId48" Type="http://schemas.openxmlformats.org/officeDocument/2006/relationships/hyperlink" Target="consultantplus://offline/ref=AB61AFB16F696D9930C0156A2721575C0C469CFDB7449A099E39DB690F2AB0ADB0D7316FD8FCB944tBV1D" TargetMode="External"/><Relationship Id="rId56" Type="http://schemas.openxmlformats.org/officeDocument/2006/relationships/hyperlink" Target="consultantplus://offline/ref=AB61AFB16F696D9930C0156A2721575C0F4D9AF8B1469A099E39DB690F2AB0ADB0D7316FD8FCBC47tBVDD" TargetMode="External"/><Relationship Id="rId64" Type="http://schemas.openxmlformats.org/officeDocument/2006/relationships/hyperlink" Target="consultantplus://offline/ref=AB61AFB16F696D9930C0156A2721575C0F4D9AF1B7449A099E39DB690F2AB0ADB0D7316FD8FCB945tBV8D" TargetMode="External"/><Relationship Id="rId69" Type="http://schemas.openxmlformats.org/officeDocument/2006/relationships/hyperlink" Target="consultantplus://offline/ref=AB61AFB16F696D9930C0156A2721575C0F4D9AFCBE419A099E39DB690F2AB0ADB0D7316FD8FCBA47tBV0D" TargetMode="External"/><Relationship Id="rId77" Type="http://schemas.openxmlformats.org/officeDocument/2006/relationships/hyperlink" Target="consultantplus://offline/ref=AB61AFB16F696D9930C0156A2721575C0F4D9AFCBE419A099E39DB690F2AB0ADB0D7316FD8FCBA44tBVDD" TargetMode="External"/><Relationship Id="rId8" Type="http://schemas.openxmlformats.org/officeDocument/2006/relationships/hyperlink" Target="consultantplus://offline/ref=AB61AFB16F696D9930C0156A2721575C0F4D9AFCBE419A099E39DB690F2AB0ADB0D7316FD8FCBB41tBVDD" TargetMode="External"/><Relationship Id="rId51" Type="http://schemas.openxmlformats.org/officeDocument/2006/relationships/hyperlink" Target="consultantplus://offline/ref=AB61AFB16F696D9930C0156A2721575C0F4D9AF8B1469A099E39DB690F2AB0ADB0D7316FD8FCBC47tBVBD" TargetMode="External"/><Relationship Id="rId72" Type="http://schemas.openxmlformats.org/officeDocument/2006/relationships/hyperlink" Target="consultantplus://offline/ref=AB61AFB16F696D9930C0156A2721575C0F4D9AFCBE419A099E39DB690F2AB0ADB0D7316FD8FCBA44tBV8D" TargetMode="External"/><Relationship Id="rId80" Type="http://schemas.openxmlformats.org/officeDocument/2006/relationships/hyperlink" Target="consultantplus://offline/ref=AB61AFB16F696D9930C0156A2721575C0F4D9AF8B1469A099E39DB690F2AB0ADB0D7316FD8FCBC44tBV8D" TargetMode="External"/><Relationship Id="rId85" Type="http://schemas.openxmlformats.org/officeDocument/2006/relationships/hyperlink" Target="consultantplus://offline/ref=AB61AFB16F696D9930C0156A2721575C0F4D9AFABF409A099E39DB690Ft2VAD" TargetMode="External"/><Relationship Id="rId3" Type="http://schemas.openxmlformats.org/officeDocument/2006/relationships/settings" Target="settings.xml"/><Relationship Id="rId12" Type="http://schemas.openxmlformats.org/officeDocument/2006/relationships/hyperlink" Target="consultantplus://offline/ref=AB61AFB16F696D9930C0156A2721575C0F4D9AFCBE419A099E39DB690F2AB0ADB0D7316FD8FCBB41tBV1D" TargetMode="External"/><Relationship Id="rId17" Type="http://schemas.openxmlformats.org/officeDocument/2006/relationships/hyperlink" Target="consultantplus://offline/ref=AB61AFB16F696D9930C0156A2721575C0B4A98F1B04CC7039660D76B0825EFBAB79E3D6ED8FCBAt4V2D" TargetMode="External"/><Relationship Id="rId25" Type="http://schemas.openxmlformats.org/officeDocument/2006/relationships/hyperlink" Target="consultantplus://offline/ref=AB61AFB16F696D9930C0156A2721575C0F4D9AFDB2459A099E39DB690F2AB0ADB0D7316FD8FCB844tBVBD" TargetMode="External"/><Relationship Id="rId33" Type="http://schemas.openxmlformats.org/officeDocument/2006/relationships/hyperlink" Target="consultantplus://offline/ref=AB61AFB16F696D9930C0156A2721575C0F4D9AFDB2459A099E39DB690F2AB0ADB0D7316FDBtFV9D" TargetMode="External"/><Relationship Id="rId38" Type="http://schemas.openxmlformats.org/officeDocument/2006/relationships/hyperlink" Target="consultantplus://offline/ref=AB61AFB16F696D9930C0156A2721575C0F4D9AFCBE419A099E39DB690F2AB0ADB0D7316FD8FCBB4FtBV0D" TargetMode="External"/><Relationship Id="rId46" Type="http://schemas.openxmlformats.org/officeDocument/2006/relationships/hyperlink" Target="consultantplus://offline/ref=AB61AFB16F696D9930C0156A2721575C0F4D9AF8B1469A099E39DB690F2AB0ADB0D7316FD8FCBC47tBV8D" TargetMode="External"/><Relationship Id="rId59" Type="http://schemas.openxmlformats.org/officeDocument/2006/relationships/hyperlink" Target="consultantplus://offline/ref=AB61AFB16F696D9930C0156A2721575C0F4D9AFDB2479A099E39DB690F2AB0ADB0D7316DDEtFVAD" TargetMode="External"/><Relationship Id="rId67" Type="http://schemas.openxmlformats.org/officeDocument/2006/relationships/hyperlink" Target="consultantplus://offline/ref=AB61AFB16F696D9930C0156A2721575C0F4D9AFDB2459A099E39DB690F2AB0ADB0D7316DtDVCD" TargetMode="External"/><Relationship Id="rId20" Type="http://schemas.openxmlformats.org/officeDocument/2006/relationships/hyperlink" Target="consultantplus://offline/ref=AB61AFB16F696D9930C0156A2721575C0F4D9AFDB2459A099E39DB690F2AB0ADB0D7316FDAtFVBD" TargetMode="External"/><Relationship Id="rId41" Type="http://schemas.openxmlformats.org/officeDocument/2006/relationships/hyperlink" Target="consultantplus://offline/ref=AB61AFB16F696D9930C0156A2721575C0F4D9AFCBE419A099E39DB690F2AB0ADB0D7316FD8FCBA46tBVAD" TargetMode="External"/><Relationship Id="rId54" Type="http://schemas.openxmlformats.org/officeDocument/2006/relationships/hyperlink" Target="consultantplus://offline/ref=AB61AFB16F696D9930C0156A2721575C0F4798FCB34E9A099E39DB690Ft2VAD" TargetMode="External"/><Relationship Id="rId62" Type="http://schemas.openxmlformats.org/officeDocument/2006/relationships/hyperlink" Target="consultantplus://offline/ref=AB61AFB16F696D9930C0156A2721575C0F4D9AF1B7449A099E39DB690F2AB0ADB0D7316FD8FCB841tBV0D" TargetMode="External"/><Relationship Id="rId70" Type="http://schemas.openxmlformats.org/officeDocument/2006/relationships/hyperlink" Target="consultantplus://offline/ref=AB61AFB16F696D9930C0156A2721575C0F4D9AF8B1469A099E39DB690F2AB0ADB0D7316FD8FCBC47tBVFD" TargetMode="External"/><Relationship Id="rId75" Type="http://schemas.openxmlformats.org/officeDocument/2006/relationships/hyperlink" Target="consultantplus://offline/ref=AB61AFB16F696D9930C0156A2721575C0F4D9AFCBE419A099E39DB690F2AB0ADB0D7316FD8FCBA44tBVBD" TargetMode="External"/><Relationship Id="rId83" Type="http://schemas.openxmlformats.org/officeDocument/2006/relationships/hyperlink" Target="consultantplus://offline/ref=AB61AFB16F696D9930C0156A2721575C0F4D9AF8B1469A099E39DB690Ft2VAD" TargetMode="External"/><Relationship Id="rId88" Type="http://schemas.openxmlformats.org/officeDocument/2006/relationships/hyperlink" Target="consultantplus://offline/ref=AB61AFB16F696D9930C0156A2721575C0F4D9AFDB2459A099E39DB690F2AB0ADB0D7316FD8FCB844tBVBD"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B61AFB16F696D9930C0156A2721575C0F4D9AFCBE419A099E39DB690F2AB0ADB0D7316FD8FCBB41tBVBD" TargetMode="External"/><Relationship Id="rId15" Type="http://schemas.openxmlformats.org/officeDocument/2006/relationships/hyperlink" Target="consultantplus://offline/ref=AB61AFB16F696D9930C0156A2721575C0F4E9BFBB6459A099E39DB690F2AB0ADB0D7316FD8FCB947tBVFD" TargetMode="External"/><Relationship Id="rId23" Type="http://schemas.openxmlformats.org/officeDocument/2006/relationships/hyperlink" Target="consultantplus://offline/ref=AB61AFB16F696D9930C0156A2721575C0F4D9AFCBE419A099E39DB690F2AB0ADB0D7316FD8FCBB4EtBVAD" TargetMode="External"/><Relationship Id="rId28" Type="http://schemas.openxmlformats.org/officeDocument/2006/relationships/hyperlink" Target="consultantplus://offline/ref=AB61AFB16F696D9930C0156A2721575C0F4D9AFCBE419A099E39DB690F2AB0ADB0D7316FD8FCBB4FtBV9D" TargetMode="External"/><Relationship Id="rId36" Type="http://schemas.openxmlformats.org/officeDocument/2006/relationships/hyperlink" Target="consultantplus://offline/ref=AB61AFB16F696D9930C0156A2721575C0F4D9AF8B1469A099E39DB690F2AB0ADB0D7316FD8FCBC46tBV0D" TargetMode="External"/><Relationship Id="rId49" Type="http://schemas.openxmlformats.org/officeDocument/2006/relationships/hyperlink" Target="consultantplus://offline/ref=AB61AFB16F696D9930C0156A2721575C0F4D9AFCBE419A099E39DB690F2AB0ADB0D7316FD8FCBA46tBV0D" TargetMode="External"/><Relationship Id="rId57" Type="http://schemas.openxmlformats.org/officeDocument/2006/relationships/hyperlink" Target="consultantplus://offline/ref=AB61AFB16F696D9930C0156A2721575C0F4D9AFCBE419A099E39DB690F2AB0ADB0D7316FD8FCBA47tBVED" TargetMode="External"/><Relationship Id="rId10" Type="http://schemas.openxmlformats.org/officeDocument/2006/relationships/hyperlink" Target="consultantplus://offline/ref=AB61AFB16F696D9930C0156A2721575C0F4E9BFBB6449A099E39DB690F2AB0ADB0D7316FD8FCB947tBV8D" TargetMode="External"/><Relationship Id="rId31" Type="http://schemas.openxmlformats.org/officeDocument/2006/relationships/hyperlink" Target="consultantplus://offline/ref=AB61AFB16F696D9930C0156A2721575C0F4D9AFDB2459A099E39DB690F2AB0ADB0D7316FDBtFV8D" TargetMode="External"/><Relationship Id="rId44" Type="http://schemas.openxmlformats.org/officeDocument/2006/relationships/hyperlink" Target="consultantplus://offline/ref=AB61AFB16F696D9930C0156A2721575C0F4D9AF8B1469A099E39DB690F2AB0ADB0D7316FD8FCBC47tBV9D" TargetMode="External"/><Relationship Id="rId52" Type="http://schemas.openxmlformats.org/officeDocument/2006/relationships/hyperlink" Target="consultantplus://offline/ref=AB61AFB16F696D9930C0156A2721575C0F4D9AFCBE419A099E39DB690F2AB0ADB0D7316FD8FCBA47tBVAD" TargetMode="External"/><Relationship Id="rId60" Type="http://schemas.openxmlformats.org/officeDocument/2006/relationships/hyperlink" Target="consultantplus://offline/ref=AB61AFB16F696D9930C0156A2721575C0B4A98F1B04CC7039660D76B0825EFBAB79E3D6ED8FCBAt4V2D" TargetMode="External"/><Relationship Id="rId65" Type="http://schemas.openxmlformats.org/officeDocument/2006/relationships/hyperlink" Target="consultantplus://offline/ref=AB61AFB16F696D9930C0156A2721575C0F4D9AF1B7449A099E39DB690F2AB0ADB0D7316FD8FCB94FtBVDD" TargetMode="External"/><Relationship Id="rId73" Type="http://schemas.openxmlformats.org/officeDocument/2006/relationships/hyperlink" Target="consultantplus://offline/ref=AB61AFB16F696D9930C0156A2721575C0F4D9AF8B1469A099E39DB690F2AB0ADB0D7316FD8FCBC47tBVED" TargetMode="External"/><Relationship Id="rId78" Type="http://schemas.openxmlformats.org/officeDocument/2006/relationships/hyperlink" Target="consultantplus://offline/ref=AB61AFB16F696D9930C0156A2721575C0F4D9AFDB2459A099E39DB690F2AB0ADB0D7316FD8tFV9D" TargetMode="External"/><Relationship Id="rId81" Type="http://schemas.openxmlformats.org/officeDocument/2006/relationships/hyperlink" Target="consultantplus://offline/ref=AB61AFB16F696D9930C0156A2721575C0F4D9AF8B1469A099E39DB690F2AB0ADB0D7316FD8FCBC44tBVBD" TargetMode="External"/><Relationship Id="rId86" Type="http://schemas.openxmlformats.org/officeDocument/2006/relationships/hyperlink" Target="consultantplus://offline/ref=AB61AFB16F696D9930C0156A2721575C0F4D9AFDB2459A099E39DB690F2AB0ADB0D7316FDDtFVAD" TargetMode="External"/><Relationship Id="rId4" Type="http://schemas.openxmlformats.org/officeDocument/2006/relationships/webSettings" Target="webSettings.xml"/><Relationship Id="rId9" Type="http://schemas.openxmlformats.org/officeDocument/2006/relationships/hyperlink" Target="consultantplus://offline/ref=AB61AFB16F696D9930C0156A2721575C0F4D9AFCBE419A099E39DB690F2AB0ADB0D7316FD8FCBB41tBV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5986</Words>
  <Characters>34121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Ершова</dc:creator>
  <cp:lastModifiedBy>Ершова</cp:lastModifiedBy>
  <cp:revision>1</cp:revision>
  <dcterms:created xsi:type="dcterms:W3CDTF">2017-12-06T03:21:00Z</dcterms:created>
  <dcterms:modified xsi:type="dcterms:W3CDTF">2017-12-06T03:22:00Z</dcterms:modified>
</cp:coreProperties>
</file>