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3B0B23" w:rsidRDefault="007072F4">
      <w:pPr>
        <w:ind w:firstLine="567"/>
        <w:jc w:val="center"/>
        <w:rPr>
          <w:sz w:val="28"/>
        </w:rPr>
      </w:pPr>
      <w:r>
        <w:rPr>
          <w:b/>
        </w:rPr>
        <w:t>Обзор обращений граждан к отчету по работе с обращениями граждан, поступивших в Инспекцию государственного строительного надзора Камчатского края за IV квартал 2024 года.</w:t>
      </w:r>
    </w:p>
    <w:p w14:paraId="02000000" w14:textId="77777777" w:rsidR="003B0B23" w:rsidRDefault="003B0B23">
      <w:pPr>
        <w:ind w:firstLine="709"/>
        <w:contextualSpacing/>
        <w:jc w:val="both"/>
      </w:pPr>
    </w:p>
    <w:p w14:paraId="03000000" w14:textId="77777777" w:rsidR="003B0B23" w:rsidRDefault="007072F4">
      <w:pPr>
        <w:ind w:firstLine="709"/>
        <w:contextualSpacing/>
        <w:jc w:val="both"/>
      </w:pPr>
      <w:r>
        <w:t>Работа с обращениями граждан, проводимая Инспекцией государственного строительного надзора Камчатского края (далее – Инспекция), осуществляется в соответствии с Федеральным законом Российской Федерации от 02 мая 2006 г. № 59-ФЗ «О порядке рассмотрения обращений граждан Российской Федерации», распоряжением Губернатора Камчатского края от 18.12.2020 г. № 1194-Р «О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края».</w:t>
      </w:r>
    </w:p>
    <w:p w14:paraId="04000000" w14:textId="25247BD6" w:rsidR="003B0B23" w:rsidRDefault="007072F4">
      <w:pPr>
        <w:pStyle w:val="aa"/>
        <w:ind w:firstLine="567"/>
        <w:jc w:val="both"/>
      </w:pPr>
      <w:r>
        <w:t>В IV квартале 2024 в</w:t>
      </w:r>
      <w:r>
        <w:rPr>
          <w:rStyle w:val="ab"/>
        </w:rPr>
        <w:t xml:space="preserve"> Инспекцию поступило 17 обращений граждан, в том числе письменных обращений – 7 (41 %), устных – 10 (59 %). В электронном виде принято 5 обращений, что составило </w:t>
      </w:r>
      <w:r w:rsidR="0093311D">
        <w:t>71,4</w:t>
      </w:r>
      <w:bookmarkStart w:id="0" w:name="_GoBack"/>
      <w:bookmarkEnd w:id="0"/>
      <w:r>
        <w:t xml:space="preserve"> </w:t>
      </w:r>
      <w:r>
        <w:rPr>
          <w:rStyle w:val="ab"/>
        </w:rPr>
        <w:t>% от письменных обращений.</w:t>
      </w:r>
    </w:p>
    <w:p w14:paraId="05000000" w14:textId="77777777" w:rsidR="003B0B23" w:rsidRDefault="007072F4">
      <w:pPr>
        <w:pStyle w:val="aa"/>
        <w:ind w:firstLine="567"/>
        <w:jc w:val="both"/>
      </w:pPr>
      <w:r>
        <w:rPr>
          <w:rStyle w:val="ab"/>
        </w:rPr>
        <w:t>По сравнению с аналогичным п</w:t>
      </w:r>
      <w:r>
        <w:t>ериодом 2023 (22) общее количество обращений уменьшилось на 22,7 %, количество письменных обращений уменьшилось на 53,3% (IV кв. 2023 –15).</w:t>
      </w:r>
    </w:p>
    <w:p w14:paraId="06000000" w14:textId="77777777" w:rsidR="003B0B23" w:rsidRDefault="007072F4">
      <w:pPr>
        <w:pStyle w:val="aa"/>
        <w:ind w:firstLine="567"/>
        <w:jc w:val="both"/>
      </w:pPr>
      <w:r>
        <w:t xml:space="preserve"> Тематика поступающих обращений затрагивает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</w:t>
      </w:r>
    </w:p>
    <w:p w14:paraId="07000000" w14:textId="77777777" w:rsidR="003B0B23" w:rsidRDefault="007072F4">
      <w:pPr>
        <w:pStyle w:val="aa"/>
        <w:ind w:firstLine="567"/>
        <w:jc w:val="both"/>
      </w:pPr>
      <w:r>
        <w:t>Актуальными, наиболее часто задаваемыми вопросами являются:</w:t>
      </w:r>
    </w:p>
    <w:p w14:paraId="08000000" w14:textId="77777777" w:rsidR="003B0B23" w:rsidRDefault="007072F4">
      <w:pPr>
        <w:pStyle w:val="aa"/>
        <w:ind w:firstLine="567"/>
        <w:jc w:val="both"/>
      </w:pPr>
      <w:r>
        <w:t xml:space="preserve">– деятельность в сфере строительства; </w:t>
      </w:r>
    </w:p>
    <w:p w14:paraId="09000000" w14:textId="77777777" w:rsidR="003B0B23" w:rsidRDefault="007072F4">
      <w:pPr>
        <w:pStyle w:val="aa"/>
        <w:ind w:firstLine="567"/>
        <w:jc w:val="both"/>
      </w:pPr>
      <w:r>
        <w:t xml:space="preserve">– сооружение зданий, объектов капитального строительства;  </w:t>
      </w:r>
    </w:p>
    <w:p w14:paraId="0A000000" w14:textId="77777777" w:rsidR="003B0B23" w:rsidRDefault="007072F4">
      <w:pPr>
        <w:pStyle w:val="aa"/>
        <w:ind w:firstLine="567"/>
        <w:jc w:val="both"/>
      </w:pPr>
      <w:r>
        <w:t>– нормативно-правовое регулирование строительной деятельности.</w:t>
      </w:r>
    </w:p>
    <w:p w14:paraId="0B000000" w14:textId="77777777" w:rsidR="003B0B23" w:rsidRDefault="007072F4">
      <w:pPr>
        <w:pStyle w:val="aa"/>
        <w:ind w:firstLine="567"/>
        <w:jc w:val="both"/>
        <w:rPr>
          <w:strike/>
        </w:rPr>
      </w:pPr>
      <w:r>
        <w:t>В IV квартале 2024 обращения, содержащие сведения об угрозе причинения вреда (ущерба) охраняемым законом ценностям,</w:t>
      </w:r>
      <w:r>
        <w:rPr>
          <w:rStyle w:val="ab"/>
        </w:rPr>
        <w:t xml:space="preserve"> о</w:t>
      </w:r>
      <w:r>
        <w:t>бращения от граждан о несогласии с полученными ответами в</w:t>
      </w:r>
      <w:r>
        <w:rPr>
          <w:rStyle w:val="ab"/>
        </w:rPr>
        <w:t xml:space="preserve"> Инспекцию не</w:t>
      </w:r>
      <w:r>
        <w:t xml:space="preserve"> поступали.</w:t>
      </w:r>
    </w:p>
    <w:p w14:paraId="0C000000" w14:textId="77777777" w:rsidR="003B0B23" w:rsidRDefault="007072F4">
      <w:pPr>
        <w:pStyle w:val="aa"/>
        <w:ind w:firstLine="567"/>
        <w:jc w:val="both"/>
      </w:pPr>
      <w:r>
        <w:t>Поступившие в IV квартале 2024 обращения рассмотрены в установленные сроки, Инспекцией даны письменные ответы и устные разъяснения по вопросам, поставленным в обращениях. По результатам рассмотрения обращений Инспекцией дела об административных правонарушениях не возбуждались.</w:t>
      </w:r>
    </w:p>
    <w:p w14:paraId="0D000000" w14:textId="77777777" w:rsidR="003B0B23" w:rsidRDefault="007072F4">
      <w:pPr>
        <w:pStyle w:val="aa"/>
        <w:ind w:firstLine="567"/>
        <w:jc w:val="both"/>
        <w:rPr>
          <w:strike/>
        </w:rPr>
      </w:pPr>
      <w:r>
        <w:t>В IV квартале 2024 руководителем Инспекции и его заместителем осуществлен личный прием 10-ти граждан по вопросам, отнесенным к компетенции Инспекции.</w:t>
      </w:r>
    </w:p>
    <w:p w14:paraId="0E000000" w14:textId="77777777" w:rsidR="003B0B23" w:rsidRDefault="007072F4">
      <w:pPr>
        <w:pStyle w:val="aa"/>
        <w:ind w:firstLine="567"/>
        <w:jc w:val="both"/>
        <w:rPr>
          <w:strike/>
        </w:rPr>
      </w:pPr>
      <w:r>
        <w:t xml:space="preserve">Запись граждан на прием производится по телефону приемной Инспекции +7 (4152) 21-53-01 доб. 4100. </w:t>
      </w:r>
    </w:p>
    <w:p w14:paraId="0F000000" w14:textId="77777777" w:rsidR="003B0B23" w:rsidRDefault="007072F4">
      <w:pPr>
        <w:pStyle w:val="aa"/>
        <w:ind w:firstLine="567"/>
        <w:jc w:val="both"/>
        <w:rPr>
          <w:strike/>
        </w:rPr>
      </w:pPr>
      <w:r>
        <w:t>Подробная информация о личном приеме граждан должностными лицами Инспекции размещена в информационно-коммуникационной сети «Интернет» по адресу: https://www.kamgov.ru/instroy/grafik-licnyh-priemov-grazdan/grafik-licnyh-priemov-grazdan.</w:t>
      </w:r>
    </w:p>
    <w:p w14:paraId="10000000" w14:textId="77777777" w:rsidR="003B0B23" w:rsidRDefault="007072F4">
      <w:pPr>
        <w:pStyle w:val="aa"/>
        <w:ind w:firstLine="567"/>
        <w:jc w:val="both"/>
        <w:rPr>
          <w:strike/>
        </w:rPr>
      </w:pPr>
      <w:r>
        <w:t>Обращаем внимание граждан, что д</w:t>
      </w:r>
      <w:r>
        <w:rPr>
          <w:shd w:val="clear" w:color="auto" w:fill="F8F8F8"/>
        </w:rPr>
        <w:t>ля своевременного решения вопросов гражданам необходимо направлять письменные обращения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11000000" w14:textId="77777777" w:rsidR="003B0B23" w:rsidRDefault="007072F4">
      <w:pPr>
        <w:pStyle w:val="aa"/>
        <w:ind w:firstLine="567"/>
        <w:jc w:val="both"/>
      </w:pPr>
      <w:r>
        <w:t>Информация о полномочиях Инспекции размещена в информационно-коммуникационной сети «Интернет» по адресу: https://www.kamgov.ru/instroy/npa-opredelausie-polnomocia-inspekcii.</w:t>
      </w:r>
    </w:p>
    <w:p w14:paraId="12000000" w14:textId="77777777" w:rsidR="003B0B23" w:rsidRDefault="007072F4">
      <w:pPr>
        <w:pStyle w:val="aa"/>
        <w:ind w:firstLine="567"/>
        <w:jc w:val="both"/>
      </w:pPr>
      <w:r>
        <w:t>За разъяснением порядка подачи обращений граждане и организации вправе обратиться по телефону приемной Инспекции: +7 (4152) 21-53-01 доб. 4100 в рабочее время понедельник - четверг с 09:00 до 17:15 часов, пятница с 09:00 до 16:00 часов по местному времени, перерыв с 13:00 до 13:45 часов.</w:t>
      </w:r>
    </w:p>
    <w:p w14:paraId="13000000" w14:textId="77777777" w:rsidR="003B0B23" w:rsidRDefault="003B0B23">
      <w:pPr>
        <w:pStyle w:val="aa"/>
        <w:jc w:val="both"/>
        <w:rPr>
          <w:shd w:val="clear" w:color="auto" w:fill="F8F8F8"/>
        </w:rPr>
      </w:pPr>
    </w:p>
    <w:sectPr w:rsidR="003B0B23">
      <w:pgSz w:w="11906" w:h="16838"/>
      <w:pgMar w:top="1134" w:right="74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23"/>
    <w:rsid w:val="003B0B23"/>
    <w:rsid w:val="007072F4"/>
    <w:rsid w:val="009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2183"/>
  <w15:docId w15:val="{6BAC7A83-EF07-4301-A068-30266E0D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110"/>
      <w:ind w:left="4290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8">
    <w:name w:val="Знак1"/>
    <w:basedOn w:val="a"/>
    <w:link w:val="19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19">
    <w:name w:val="Знак1"/>
    <w:basedOn w:val="1"/>
    <w:link w:val="18"/>
    <w:rPr>
      <w:rFonts w:ascii="Tahoma" w:hAnsi="Tahoma"/>
      <w:sz w:val="2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styleId="aa">
    <w:name w:val="No Spacing"/>
    <w:link w:val="ab"/>
    <w:rPr>
      <w:sz w:val="24"/>
    </w:rPr>
  </w:style>
  <w:style w:type="character" w:customStyle="1" w:styleId="ab">
    <w:name w:val="Без интервала Знак"/>
    <w:link w:val="aa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4">
    <w:name w:val="Заголовок 3 Знак"/>
    <w:basedOn w:val="14"/>
    <w:link w:val="35"/>
    <w:rPr>
      <w:sz w:val="28"/>
    </w:rPr>
  </w:style>
  <w:style w:type="character" w:customStyle="1" w:styleId="35">
    <w:name w:val="Заголовок 3 Знак"/>
    <w:basedOn w:val="15"/>
    <w:link w:val="34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firstLine="550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7">
    <w:name w:val="Основной шрифт абзаца2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8">
    <w:name w:val="Body Text Indent 3"/>
    <w:basedOn w:val="a"/>
    <w:link w:val="39"/>
    <w:pPr>
      <w:ind w:right="88" w:firstLine="550"/>
      <w:jc w:val="both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Балаганская Ирина Владимировна</cp:lastModifiedBy>
  <cp:revision>3</cp:revision>
  <dcterms:created xsi:type="dcterms:W3CDTF">2024-12-26T00:15:00Z</dcterms:created>
  <dcterms:modified xsi:type="dcterms:W3CDTF">2024-12-26T00:23:00Z</dcterms:modified>
</cp:coreProperties>
</file>