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 w:rsidR="00DA338F">
        <w:rPr>
          <w:sz w:val="28"/>
          <w:szCs w:val="26"/>
          <w:lang w:val="en-US"/>
        </w:rPr>
        <w:t>I</w:t>
      </w:r>
      <w:r w:rsidR="00311D48">
        <w:rPr>
          <w:sz w:val="28"/>
          <w:szCs w:val="26"/>
          <w:lang w:val="en-US"/>
        </w:rPr>
        <w:t>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</w:t>
      </w:r>
      <w:r w:rsidR="009341D3">
        <w:rPr>
          <w:sz w:val="28"/>
          <w:szCs w:val="26"/>
        </w:rPr>
        <w:t>8</w:t>
      </w:r>
      <w:r>
        <w:rPr>
          <w:sz w:val="28"/>
          <w:szCs w:val="26"/>
        </w:rPr>
        <w:t xml:space="preserve"> года</w:t>
      </w:r>
    </w:p>
    <w:p w:rsidR="009B73B5" w:rsidRDefault="00FF677D"/>
    <w:p w:rsidR="004B586A" w:rsidRDefault="004B586A"/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81411"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Сведения по показателям мониторинга хода реализации мероприятий по противодействию коррупции представлены Инспекцией в Главное управление государственной службы Губернатора и Правительства Камчатского края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</w:t>
            </w:r>
            <w:r>
              <w:rPr>
                <w:rFonts w:cs="Arial Unicode MS"/>
                <w:color w:val="000000"/>
              </w:rPr>
              <w:lastRenderedPageBreak/>
              <w:t>государственной службы 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</w:t>
            </w:r>
            <w:r>
              <w:rPr>
                <w:rFonts w:cs="Arial Unicode MS"/>
                <w:color w:val="000000"/>
              </w:rPr>
              <w:lastRenderedPageBreak/>
              <w:t>Камчатского края, в</w:t>
            </w:r>
            <w:r w:rsidR="00881411">
              <w:rPr>
                <w:rFonts w:cs="Arial Unicode MS"/>
                <w:color w:val="000000"/>
              </w:rPr>
              <w:t>о</w:t>
            </w:r>
            <w:r>
              <w:rPr>
                <w:rFonts w:cs="Arial Unicode MS"/>
                <w:color w:val="000000"/>
              </w:rPr>
              <w:t xml:space="preserve"> </w:t>
            </w:r>
            <w:r w:rsidR="00881411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2018 года не было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о </w:t>
            </w:r>
            <w:r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420C5E" w:rsidRDefault="00D678F6" w:rsidP="00881411">
            <w:pPr>
              <w:spacing w:line="274" w:lineRule="exact"/>
              <w:jc w:val="center"/>
              <w:rPr>
                <w:rFonts w:cs="Arial Unicode MS"/>
                <w:color w:val="000000"/>
                <w:highlight w:val="red"/>
              </w:rPr>
            </w:pPr>
            <w:r w:rsidRPr="008963EE"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проводится постоянно, правовые акты в Инспекции в</w:t>
            </w:r>
            <w:r w:rsidR="00881411">
              <w:rPr>
                <w:rFonts w:cs="Arial Unicode MS"/>
                <w:color w:val="000000"/>
              </w:rPr>
              <w:t xml:space="preserve">о </w:t>
            </w:r>
            <w:r w:rsidR="00881411">
              <w:rPr>
                <w:rFonts w:cs="Arial Unicode MS"/>
                <w:color w:val="000000"/>
                <w:lang w:val="en-US"/>
              </w:rPr>
              <w:t>I</w:t>
            </w:r>
            <w:r w:rsidRPr="008963EE">
              <w:rPr>
                <w:rFonts w:cs="Arial Unicode MS"/>
                <w:color w:val="000000"/>
                <w:lang w:val="en-US"/>
              </w:rPr>
              <w:t>I</w:t>
            </w:r>
            <w:r w:rsidRPr="008963EE">
              <w:rPr>
                <w:rFonts w:cs="Arial Unicode MS"/>
                <w:color w:val="000000"/>
              </w:rPr>
              <w:t xml:space="preserve"> квартале 201</w:t>
            </w:r>
            <w:r w:rsidR="00420C5E" w:rsidRPr="008963EE">
              <w:rPr>
                <w:rFonts w:cs="Arial Unicode MS"/>
                <w:color w:val="000000"/>
              </w:rPr>
              <w:t>8</w:t>
            </w:r>
            <w:r w:rsidRPr="008963EE">
              <w:rPr>
                <w:rFonts w:cs="Arial Unicode MS"/>
                <w:color w:val="000000"/>
              </w:rPr>
              <w:t xml:space="preserve"> года в сфере противодействия коррупции не изменялись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антикоррупционной экспертизы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260EE2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не проводи</w:t>
            </w:r>
            <w:r w:rsidR="00260EE2">
              <w:rPr>
                <w:rFonts w:cs="Arial Unicode MS"/>
                <w:color w:val="000000"/>
              </w:rPr>
              <w:t>тся регулярно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>Обеспечение участия 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C847BA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Независимая антикоррупционная 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НПА».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9957C1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</w:t>
            </w:r>
            <w:proofErr w:type="gramStart"/>
            <w:r w:rsidRPr="0084290F">
              <w:t>недействительными</w:t>
            </w:r>
            <w:proofErr w:type="gramEnd"/>
            <w:r w:rsidRPr="0084290F">
              <w:t xml:space="preserve">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</w:t>
            </w:r>
            <w:r w:rsidR="00C847BA" w:rsidRPr="008963EE">
              <w:rPr>
                <w:rFonts w:cs="Arial Unicode MS"/>
                <w:color w:val="000000"/>
              </w:rPr>
              <w:t>в</w:t>
            </w:r>
            <w:r w:rsidR="00C847BA">
              <w:rPr>
                <w:rFonts w:cs="Arial Unicode MS"/>
                <w:color w:val="000000"/>
              </w:rPr>
              <w:t xml:space="preserve">о </w:t>
            </w:r>
            <w:r w:rsidR="00C847BA">
              <w:rPr>
                <w:rFonts w:cs="Arial Unicode MS"/>
                <w:color w:val="000000"/>
                <w:lang w:val="en-US"/>
              </w:rPr>
              <w:t>I</w:t>
            </w:r>
            <w:r w:rsidR="00C847BA" w:rsidRPr="008963EE">
              <w:rPr>
                <w:rFonts w:cs="Arial Unicode MS"/>
                <w:color w:val="000000"/>
                <w:lang w:val="en-US"/>
              </w:rPr>
              <w:t>I</w:t>
            </w:r>
            <w:r w:rsidRPr="009957C1">
              <w:t xml:space="preserve"> </w:t>
            </w:r>
            <w:r>
              <w:t>квартале 201</w:t>
            </w:r>
            <w:r w:rsidR="008963EE">
              <w:t>8</w:t>
            </w:r>
            <w:r>
              <w:t xml:space="preserve"> года не поступало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02413A" w:rsidRDefault="00D678F6" w:rsidP="001E5DD1">
            <w:pPr>
              <w:pStyle w:val="2"/>
              <w:shd w:val="clear" w:color="auto" w:fill="auto"/>
              <w:spacing w:after="185"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Обеспечение взаимодействия 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7F305E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t xml:space="preserve">Взаимодействие </w:t>
            </w:r>
            <w:r w:rsidRPr="0084290F">
              <w:t>с правоохранительными органами и общественными организациями в Камчатском крае по вопросам противодействия коррупции</w:t>
            </w:r>
            <w:r>
              <w:t xml:space="preserve"> не осуществлялось ввиду отсутствия необходимости</w:t>
            </w:r>
          </w:p>
        </w:tc>
      </w:tr>
      <w:tr w:rsidR="00D678F6" w:rsidTr="001E5DD1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D678F6" w:rsidRDefault="00D678F6" w:rsidP="001E5DD1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-Единая система документооборота функционирует</w:t>
            </w:r>
          </w:p>
        </w:tc>
      </w:tr>
      <w:tr w:rsidR="00D678F6" w:rsidTr="001E5DD1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обеспечивает неукоснительное соблюдение требований законодательства Российской Федерации и Камчатского края при исполнении Инспекцией </w:t>
            </w:r>
            <w:proofErr w:type="spellStart"/>
            <w:r>
              <w:rPr>
                <w:rFonts w:cs="Arial Unicode MS"/>
                <w:color w:val="000000"/>
              </w:rPr>
              <w:t>коррупционно</w:t>
            </w:r>
            <w:proofErr w:type="spellEnd"/>
            <w:r>
              <w:rPr>
                <w:rFonts w:cs="Arial Unicode MS"/>
                <w:color w:val="000000"/>
              </w:rPr>
              <w:t>-опасных функций в пределах установленных полномочий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годов, ежегодный доклад –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85E74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ind w:left="100"/>
              <w:jc w:val="center"/>
            </w:pPr>
            <w:r w:rsidRPr="0084290F">
              <w:t>по мере необходимости, проведение семинаров - 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принимает участие в управлении закупками в рамках действующих полномочий. 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4. Повышение </w:t>
            </w:r>
            <w:proofErr w:type="gramStart"/>
            <w:r>
              <w:rPr>
                <w:rFonts w:cs="Arial Unicode MS"/>
                <w:color w:val="000000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rFonts w:cs="Arial Unicode MS"/>
                <w:color w:val="000000"/>
              </w:rPr>
              <w:t>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соответствии с порядком работы комиссий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</w:t>
            </w:r>
            <w:r w:rsidR="00250995">
              <w:rPr>
                <w:rFonts w:cs="Arial Unicode MS"/>
                <w:color w:val="000000"/>
              </w:rPr>
              <w:t>о</w:t>
            </w:r>
            <w:r w:rsidR="00250995">
              <w:rPr>
                <w:rFonts w:cs="Arial Unicode MS"/>
                <w:color w:val="000000"/>
              </w:rPr>
              <w:t xml:space="preserve"> </w:t>
            </w:r>
            <w:r w:rsidR="00250995">
              <w:rPr>
                <w:rFonts w:cs="Arial Unicode MS"/>
                <w:color w:val="000000"/>
                <w:lang w:val="en-US"/>
              </w:rPr>
              <w:t>I</w:t>
            </w:r>
            <w:r w:rsidR="00250995" w:rsidRPr="008963EE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29575F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</w:t>
            </w:r>
            <w:proofErr w:type="gramStart"/>
            <w:r>
              <w:rPr>
                <w:rFonts w:cs="Arial Unicode MS"/>
                <w:color w:val="000000"/>
              </w:rPr>
              <w:t>контроля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150A41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По состоянию на </w:t>
            </w:r>
            <w:r w:rsidRPr="00A430A8">
              <w:rPr>
                <w:rFonts w:cs="Arial Unicode MS"/>
                <w:color w:val="000000"/>
              </w:rPr>
              <w:t>30</w:t>
            </w:r>
            <w:r>
              <w:rPr>
                <w:rFonts w:cs="Arial Unicode MS"/>
                <w:color w:val="000000"/>
              </w:rPr>
              <w:t xml:space="preserve"> апреля 2017 года все государственные гражданские служащие Инспекции представили сведения о доходах, расходах, об имуществе и обязательствах имущественного характера в отношении себя и членов своей семьи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Организация размещения сведений о доходах, расходах, об имуществе и обязательствах имущественного характера, представленных </w:t>
            </w:r>
            <w:r w:rsidRPr="0084290F">
              <w:lastRenderedPageBreak/>
              <w:t>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 xml:space="preserve">ежегодно, в течение 14 рабочих дней со дня истечения срока, </w:t>
            </w:r>
            <w:r w:rsidRPr="0084290F">
              <w:lastRenderedPageBreak/>
              <w:t>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lastRenderedPageBreak/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</w:t>
            </w:r>
            <w:proofErr w:type="gramStart"/>
            <w:r w:rsidRPr="0084290F">
              <w:t xml:space="preserve">обязательствах имущественного характера, представленных гражданскими служащими </w:t>
            </w:r>
            <w:r>
              <w:t>соответствующих должностей за 201</w:t>
            </w:r>
            <w:r w:rsidR="003D5526">
              <w:t>7</w:t>
            </w:r>
            <w:r>
              <w:t xml:space="preserve"> год </w:t>
            </w:r>
            <w:r>
              <w:lastRenderedPageBreak/>
              <w:t>размещены</w:t>
            </w:r>
            <w:proofErr w:type="gramEnd"/>
            <w:r>
              <w:t xml:space="preserve">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  <w:r>
              <w:t xml:space="preserve">, ведется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B2FBF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D97E6A" w:rsidRDefault="00D678F6" w:rsidP="001E5DD1">
            <w:pPr>
              <w:spacing w:line="274" w:lineRule="exact"/>
              <w:jc w:val="center"/>
            </w:pPr>
          </w:p>
          <w:p w:rsidR="00D678F6" w:rsidRPr="00D97E6A" w:rsidRDefault="00D678F6" w:rsidP="001E5DD1">
            <w:pPr>
              <w:spacing w:line="274" w:lineRule="exact"/>
              <w:jc w:val="both"/>
            </w:pPr>
            <w:r w:rsidRPr="00D97E6A">
              <w:t xml:space="preserve">Осуществление </w:t>
            </w:r>
            <w:proofErr w:type="gramStart"/>
            <w:r w:rsidRPr="00D97E6A">
              <w:t xml:space="preserve">контроля </w:t>
            </w:r>
            <w:r w:rsidRPr="0050205B">
              <w:t>за</w:t>
            </w:r>
            <w:proofErr w:type="gramEnd"/>
            <w:r w:rsidRPr="0050205B"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D97E6A" w:rsidRDefault="00D678F6" w:rsidP="001E5DD1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372B3E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лучаев возникновения конфликта интересов, одной из сторон которого являются гражданские служащие Инспекции</w:t>
            </w:r>
            <w:r>
              <w:t>, не было выявлено</w:t>
            </w:r>
            <w:r w:rsidRPr="0084290F">
              <w:t xml:space="preserve">. </w:t>
            </w:r>
            <w:r>
              <w:t>М</w:t>
            </w:r>
            <w:r w:rsidRPr="00F51C10">
              <w:t>ониторинг реализации гражданскими служащими Инспекции обязанности принимать меры по предотвращению и урегулированию конфликта интересов</w:t>
            </w:r>
            <w:r>
              <w:t xml:space="preserve"> проводится постоянно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B87B2B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50A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Уведомлений гражданских служащих о факте обращения в целях склонения к совершению коррупционных правонарушений в</w:t>
            </w:r>
            <w:r w:rsidR="00150A41">
              <w:rPr>
                <w:rFonts w:cs="Arial Unicode MS"/>
                <w:color w:val="000000"/>
              </w:rPr>
              <w:t xml:space="preserve">о </w:t>
            </w:r>
            <w:r w:rsidR="00150A41"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3D5526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не поступало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</w:t>
            </w:r>
            <w:r w:rsidRPr="0084290F">
              <w:lastRenderedPageBreak/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50205B" w:rsidRDefault="00D678F6" w:rsidP="001E5DD1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lastRenderedPageBreak/>
              <w:t xml:space="preserve">Осуществление комплекса </w:t>
            </w:r>
            <w:r w:rsidRPr="0050205B">
              <w:rPr>
                <w:rFonts w:cs="Arial Unicode MS"/>
              </w:rPr>
              <w:lastRenderedPageBreak/>
              <w:t>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lastRenderedPageBreak/>
              <w:t xml:space="preserve">в течение </w:t>
            </w:r>
            <w:r w:rsidRPr="0050205B">
              <w:rPr>
                <w:rFonts w:cs="Arial Unicode MS"/>
              </w:rPr>
              <w:lastRenderedPageBreak/>
              <w:t>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B23613" w:rsidRDefault="00D678F6" w:rsidP="001E5DD1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lastRenderedPageBreak/>
              <w:t>К</w:t>
            </w:r>
            <w:r w:rsidRPr="0050205B">
              <w:rPr>
                <w:rFonts w:cs="Arial Unicode MS"/>
              </w:rPr>
              <w:t xml:space="preserve">омплекс организационных, </w:t>
            </w:r>
            <w:r w:rsidRPr="0050205B">
              <w:rPr>
                <w:rFonts w:cs="Arial Unicode MS"/>
              </w:rPr>
              <w:lastRenderedPageBreak/>
              <w:t>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 Взаимодействие Инспекции с институтами гражданского общества и гражданами,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proofErr w:type="gramStart"/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«О бесплатной юридической помощи в Российской Федерации», а также ч. 1 ст. 6 Закона Камчатского края от 05.10.2012 N 131 «Об отдельных вопросах оказания бесплатной юридической помощи в Камчатском крае», в адрес Инспекции не поступали</w:t>
            </w:r>
            <w:proofErr w:type="gramEnd"/>
          </w:p>
        </w:tc>
      </w:tr>
      <w:tr w:rsidR="00D678F6" w:rsidTr="001E5DD1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</w:t>
            </w:r>
            <w:r>
              <w:rPr>
                <w:rFonts w:cs="Arial Unicode MS"/>
                <w:color w:val="000000"/>
              </w:rPr>
              <w:lastRenderedPageBreak/>
              <w:t>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D678F6" w:rsidTr="001E5DD1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B655E4" w:rsidRDefault="00D678F6" w:rsidP="001E5DD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lastRenderedPageBreak/>
              <w:t>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Взаимодействие с Общественной палатой Камчатского края по вопросам противодействия коррупции, касающимся участия: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рассмотрении планов Инспекции по противодействию коррупции, а также докладов и других документов о ходе и результатах их выполнения;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интересов;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предварительном обсуждении проектов правовых актов об утверждении правил определения нормативных затрат на обеспечение функций Инспекции, а также требований к закупаемым Инспекцией отдельным видам товаров, работ, услуг (в том числе предельных цен товаров, работ, услуг или предельные цены товаров, работ, услуг);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деятельности иных совещательных органов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D69F4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Представители </w:t>
            </w:r>
            <w:r w:rsidRPr="00DD69F4">
              <w:rPr>
                <w:rFonts w:cs="Arial Unicode MS"/>
                <w:color w:val="000000"/>
              </w:rPr>
              <w:t>Общественной палат</w:t>
            </w:r>
            <w:r>
              <w:rPr>
                <w:rFonts w:cs="Arial Unicode MS"/>
                <w:color w:val="000000"/>
              </w:rPr>
              <w:t xml:space="preserve">ы </w:t>
            </w:r>
            <w:r w:rsidRPr="00DD69F4">
              <w:rPr>
                <w:rFonts w:cs="Arial Unicode MS"/>
                <w:color w:val="000000"/>
              </w:rPr>
              <w:t>Камчатского края</w:t>
            </w:r>
            <w:r>
              <w:rPr>
                <w:rFonts w:cs="Arial Unicode MS"/>
                <w:color w:val="000000"/>
              </w:rPr>
              <w:t xml:space="preserve"> не участвовали в заседании</w:t>
            </w:r>
            <w:r w:rsidRPr="00D07D4E">
              <w:rPr>
                <w:rFonts w:cs="Arial Unicode MS"/>
                <w:color w:val="000000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Обеспечение возможности оперативного представления гражданами и организациями информации о фактах коррупции в Инспекции или </w:t>
            </w:r>
            <w:r>
              <w:rPr>
                <w:rFonts w:cs="Arial Unicode MS"/>
                <w:color w:val="000000"/>
              </w:rPr>
              <w:lastRenderedPageBreak/>
              <w:t>нарушениях гражданскими служащими Инспекции требований к служебному (должностному) поведению посредством: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D678F6" w:rsidRDefault="00D678F6" w:rsidP="001E5DD1">
            <w:pPr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46477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Обращений граждан и представителей организаций по вопросам противодействия коррупции в Инспекцию </w:t>
            </w:r>
            <w:r w:rsidR="00464777">
              <w:rPr>
                <w:rFonts w:cs="Arial Unicode MS"/>
                <w:color w:val="000000"/>
              </w:rPr>
              <w:t xml:space="preserve">во </w:t>
            </w:r>
            <w:r w:rsidR="00464777">
              <w:rPr>
                <w:rFonts w:cs="Arial Unicode MS"/>
                <w:color w:val="000000"/>
                <w:lang w:val="en-US"/>
              </w:rPr>
              <w:t>II</w:t>
            </w:r>
            <w:r w:rsidR="00644B92">
              <w:rPr>
                <w:rFonts w:cs="Arial Unicode MS"/>
                <w:color w:val="000000"/>
              </w:rPr>
              <w:t xml:space="preserve"> </w:t>
            </w:r>
            <w:r>
              <w:rPr>
                <w:rFonts w:cs="Arial Unicode MS"/>
                <w:color w:val="000000"/>
              </w:rPr>
              <w:t>квартале 201</w:t>
            </w:r>
            <w:r w:rsidR="00644B92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не поступали.  </w:t>
            </w:r>
            <w:r>
              <w:rPr>
                <w:rFonts w:cs="Arial Unicode MS"/>
                <w:color w:val="000000"/>
              </w:rPr>
              <w:lastRenderedPageBreak/>
              <w:t>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07D4E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 w:rsidRPr="00D07D4E">
              <w:rPr>
                <w:rFonts w:cs="Arial Unicode MS"/>
                <w:color w:val="000000"/>
              </w:rPr>
              <w:lastRenderedPageBreak/>
              <w:t>5.5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>
              <w:t>Организация и проведение комплекса просветительских и разъяснительных мер по соблюдению гражданскими служащими Инспекции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 w:rsidRPr="0084290F"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Просветительские и разъяснительные мер</w:t>
            </w:r>
            <w:r w:rsidR="00644B92">
              <w:t>ы</w:t>
            </w:r>
            <w:r>
              <w:t xml:space="preserve"> по соблюдению гражданскими служащими Инспекции запретов, ограничений и </w:t>
            </w:r>
            <w:proofErr w:type="gramStart"/>
            <w:r>
              <w:t>требований, установленных в целях противодействия коррупции постоянно проводятся</w:t>
            </w:r>
            <w:proofErr w:type="gramEnd"/>
            <w:r>
              <w:t xml:space="preserve"> в Инспекции.  Общественные организации, уставной задачей которых является участие в противодействии коррупции, и другие институты гражданского общества к участию не привлекались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99338E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</w:t>
            </w:r>
            <w:r>
              <w:rPr>
                <w:rFonts w:cs="Arial Unicode MS"/>
                <w:color w:val="000000"/>
              </w:rPr>
              <w:lastRenderedPageBreak/>
              <w:t>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имущественного характера </w:t>
            </w:r>
            <w:r>
              <w:rPr>
                <w:rFonts w:cs="Arial Unicode MS"/>
                <w:color w:val="000000"/>
              </w:rPr>
              <w:lastRenderedPageBreak/>
              <w:t>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(мониторинг) эффективности принимаемых мер Инспекции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анализ (мониторинг) - 1 раз в полугодие,</w:t>
            </w:r>
          </w:p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доклад - ежегодно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4290F">
              <w:t xml:space="preserve">Анализ (мониторинг) эффективности принимаемых мер Инспекции по созданию условий для повышения уровня правосознания граждан и популяризации </w:t>
            </w:r>
            <w:proofErr w:type="gramStart"/>
            <w:r w:rsidRPr="0084290F">
              <w:t>антикоррупционных стандартов поведения, основанных на знаниях общих прав и обязанностей</w:t>
            </w:r>
            <w:r>
              <w:t xml:space="preserve"> осуществляется</w:t>
            </w:r>
            <w:proofErr w:type="gramEnd"/>
            <w:r>
              <w:t xml:space="preserve"> ежеквартально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ежегодно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E014FB" w:rsidP="00E014FB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Агитационная продукция размещена</w:t>
            </w:r>
            <w:r w:rsidR="006F6D62">
              <w:rPr>
                <w:rFonts w:cs="Arial Unicode MS"/>
                <w:color w:val="000000"/>
              </w:rPr>
              <w:t xml:space="preserve"> и актуализируется постоянно.</w:t>
            </w:r>
            <w:bookmarkStart w:id="0" w:name="_GoBack"/>
            <w:bookmarkEnd w:id="0"/>
          </w:p>
        </w:tc>
      </w:tr>
    </w:tbl>
    <w:p w:rsidR="004B586A" w:rsidRDefault="004B586A"/>
    <w:sectPr w:rsidR="004B586A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7D" w:rsidRDefault="00FF677D" w:rsidP="00722441">
      <w:r>
        <w:separator/>
      </w:r>
    </w:p>
  </w:endnote>
  <w:endnote w:type="continuationSeparator" w:id="0">
    <w:p w:rsidR="00FF677D" w:rsidRDefault="00FF677D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62">
          <w:rPr>
            <w:noProof/>
          </w:rPr>
          <w:t>9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7D" w:rsidRDefault="00FF677D" w:rsidP="00722441">
      <w:r>
        <w:separator/>
      </w:r>
    </w:p>
  </w:footnote>
  <w:footnote w:type="continuationSeparator" w:id="0">
    <w:p w:rsidR="00FF677D" w:rsidRDefault="00FF677D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2413A"/>
    <w:rsid w:val="000307A8"/>
    <w:rsid w:val="000D37BA"/>
    <w:rsid w:val="000E10A8"/>
    <w:rsid w:val="0010615D"/>
    <w:rsid w:val="00130DE6"/>
    <w:rsid w:val="00150A41"/>
    <w:rsid w:val="00172346"/>
    <w:rsid w:val="001B2FBF"/>
    <w:rsid w:val="001B54F3"/>
    <w:rsid w:val="001E0368"/>
    <w:rsid w:val="001F2D64"/>
    <w:rsid w:val="00200527"/>
    <w:rsid w:val="00216513"/>
    <w:rsid w:val="002200A8"/>
    <w:rsid w:val="0022363B"/>
    <w:rsid w:val="00250995"/>
    <w:rsid w:val="00253FA3"/>
    <w:rsid w:val="00260EE2"/>
    <w:rsid w:val="0029575F"/>
    <w:rsid w:val="00295A7D"/>
    <w:rsid w:val="002B23D3"/>
    <w:rsid w:val="002B3A10"/>
    <w:rsid w:val="002F66BA"/>
    <w:rsid w:val="00311D48"/>
    <w:rsid w:val="003120D8"/>
    <w:rsid w:val="00341881"/>
    <w:rsid w:val="00373302"/>
    <w:rsid w:val="003D2B52"/>
    <w:rsid w:val="003D5526"/>
    <w:rsid w:val="003E329F"/>
    <w:rsid w:val="003E562A"/>
    <w:rsid w:val="00420C5E"/>
    <w:rsid w:val="004258FD"/>
    <w:rsid w:val="00434309"/>
    <w:rsid w:val="00464777"/>
    <w:rsid w:val="00487022"/>
    <w:rsid w:val="00494A70"/>
    <w:rsid w:val="004B3BD2"/>
    <w:rsid w:val="004B586A"/>
    <w:rsid w:val="004B6050"/>
    <w:rsid w:val="0059290C"/>
    <w:rsid w:val="00597C55"/>
    <w:rsid w:val="005A18C4"/>
    <w:rsid w:val="005A405A"/>
    <w:rsid w:val="005A4D22"/>
    <w:rsid w:val="005F6757"/>
    <w:rsid w:val="0060180A"/>
    <w:rsid w:val="00644B92"/>
    <w:rsid w:val="00671EB7"/>
    <w:rsid w:val="00677919"/>
    <w:rsid w:val="006A63D0"/>
    <w:rsid w:val="006B72BC"/>
    <w:rsid w:val="006E7B51"/>
    <w:rsid w:val="006F6D62"/>
    <w:rsid w:val="00702CEC"/>
    <w:rsid w:val="00705CD1"/>
    <w:rsid w:val="00722441"/>
    <w:rsid w:val="00786CD4"/>
    <w:rsid w:val="0079126F"/>
    <w:rsid w:val="00795D90"/>
    <w:rsid w:val="007C402E"/>
    <w:rsid w:val="007D1BCB"/>
    <w:rsid w:val="007D6B1C"/>
    <w:rsid w:val="007D79FA"/>
    <w:rsid w:val="007E25EF"/>
    <w:rsid w:val="007F305E"/>
    <w:rsid w:val="007F7F10"/>
    <w:rsid w:val="00881411"/>
    <w:rsid w:val="008963EE"/>
    <w:rsid w:val="008E061D"/>
    <w:rsid w:val="008F241B"/>
    <w:rsid w:val="00912AA7"/>
    <w:rsid w:val="00914179"/>
    <w:rsid w:val="009341D3"/>
    <w:rsid w:val="00983B96"/>
    <w:rsid w:val="0099338E"/>
    <w:rsid w:val="009957C1"/>
    <w:rsid w:val="009B096D"/>
    <w:rsid w:val="009D12A6"/>
    <w:rsid w:val="009F5E13"/>
    <w:rsid w:val="00A03952"/>
    <w:rsid w:val="00A430A8"/>
    <w:rsid w:val="00AC0D73"/>
    <w:rsid w:val="00B143C5"/>
    <w:rsid w:val="00B20BCF"/>
    <w:rsid w:val="00B23613"/>
    <w:rsid w:val="00B655E4"/>
    <w:rsid w:val="00B87B2B"/>
    <w:rsid w:val="00BA69C7"/>
    <w:rsid w:val="00BC5BA8"/>
    <w:rsid w:val="00BE72A5"/>
    <w:rsid w:val="00C36E82"/>
    <w:rsid w:val="00C847BA"/>
    <w:rsid w:val="00CD307F"/>
    <w:rsid w:val="00CF4A2A"/>
    <w:rsid w:val="00D678F6"/>
    <w:rsid w:val="00D80D5C"/>
    <w:rsid w:val="00D940A5"/>
    <w:rsid w:val="00DA338F"/>
    <w:rsid w:val="00DD69F4"/>
    <w:rsid w:val="00DF0620"/>
    <w:rsid w:val="00E014FB"/>
    <w:rsid w:val="00E079CC"/>
    <w:rsid w:val="00E36D38"/>
    <w:rsid w:val="00E67175"/>
    <w:rsid w:val="00E83D36"/>
    <w:rsid w:val="00EA7AA7"/>
    <w:rsid w:val="00F446FF"/>
    <w:rsid w:val="00F64D80"/>
    <w:rsid w:val="00F826E6"/>
    <w:rsid w:val="00FA7F7D"/>
    <w:rsid w:val="00FB339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5178</TotalTime>
  <Pages>10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12</cp:revision>
  <cp:lastPrinted>2017-04-07T03:19:00Z</cp:lastPrinted>
  <dcterms:created xsi:type="dcterms:W3CDTF">2017-05-24T05:41:00Z</dcterms:created>
  <dcterms:modified xsi:type="dcterms:W3CDTF">2018-06-05T04:10:00Z</dcterms:modified>
</cp:coreProperties>
</file>